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7CFE" w:rsidRPr="003F1149" w:rsidRDefault="007B58DD" w:rsidP="00D77CFE">
      <w:pPr>
        <w:jc w:val="center"/>
        <w:rPr>
          <w:sz w:val="20"/>
          <w:lang w:val="en-GB"/>
        </w:rPr>
      </w:pPr>
      <w:r>
        <w:rPr>
          <w:noProof/>
          <w:snapToGrid/>
        </w:rPr>
        <mc:AlternateContent>
          <mc:Choice Requires="wps">
            <w:drawing>
              <wp:anchor distT="0" distB="0" distL="114300" distR="114300" simplePos="0" relativeHeight="251657728" behindDoc="0" locked="0" layoutInCell="0" allowOverlap="1" wp14:anchorId="29178239" wp14:editId="05EB7C02">
                <wp:simplePos x="0" y="0"/>
                <wp:positionH relativeFrom="column">
                  <wp:posOffset>-19050</wp:posOffset>
                </wp:positionH>
                <wp:positionV relativeFrom="paragraph">
                  <wp:posOffset>244475</wp:posOffset>
                </wp:positionV>
                <wp:extent cx="5943600" cy="635"/>
                <wp:effectExtent l="0" t="19050" r="19050" b="3746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4EC80C"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9.25pt" to="466.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rZC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" o:allowincell="f" strokecolor="#d4d4d4" strokeweight="1.75pt">
                <v:shadow on="t" origin="-.5,-.5" offset="0,-1pt"/>
              </v:line>
            </w:pict>
          </mc:Fallback>
        </mc:AlternateContent>
      </w:r>
    </w:p>
    <w:p w:rsidR="00E23824" w:rsidRPr="002C304C" w:rsidRDefault="00E23824" w:rsidP="007B58DD">
      <w:pPr>
        <w:jc w:val="center"/>
        <w:rPr>
          <w:b/>
          <w:sz w:val="28"/>
          <w:lang w:val="en-GB"/>
        </w:rPr>
      </w:pPr>
      <w:r w:rsidRPr="002C304C">
        <w:rPr>
          <w:b/>
          <w:sz w:val="28"/>
          <w:lang w:val="en-GB"/>
        </w:rPr>
        <w:t xml:space="preserve">SUPPLY </w:t>
      </w:r>
      <w:r w:rsidR="008A6648" w:rsidRPr="002C304C">
        <w:rPr>
          <w:b/>
          <w:sz w:val="28"/>
          <w:lang w:val="en-GB"/>
        </w:rPr>
        <w:t>CONTRACT NOTICE</w:t>
      </w:r>
    </w:p>
    <w:p w:rsidR="0088725C" w:rsidRPr="002C304C" w:rsidRDefault="00102DF1" w:rsidP="007B58DD">
      <w:pPr>
        <w:spacing w:after="240"/>
        <w:jc w:val="center"/>
        <w:rPr>
          <w:rStyle w:val="Strong"/>
          <w:szCs w:val="24"/>
          <w:lang w:val="en-GB"/>
        </w:rPr>
      </w:pPr>
      <w:r w:rsidRPr="002C304C">
        <w:rPr>
          <w:rStyle w:val="Strong"/>
          <w:szCs w:val="24"/>
          <w:lang w:val="en-GB"/>
        </w:rPr>
        <w:t>Supply of module system for reaction at crisis situations in Petrich under project CB006.2.12.132</w:t>
      </w:r>
    </w:p>
    <w:p w:rsidR="00E23824" w:rsidRPr="002C304C" w:rsidRDefault="00502746" w:rsidP="0088725C">
      <w:pPr>
        <w:spacing w:after="600"/>
        <w:jc w:val="center"/>
        <w:rPr>
          <w:rStyle w:val="Strong"/>
          <w:szCs w:val="24"/>
          <w:lang w:val="en-GB"/>
        </w:rPr>
      </w:pPr>
      <w:r w:rsidRPr="002C304C">
        <w:rPr>
          <w:rStyle w:val="Strong"/>
          <w:szCs w:val="24"/>
          <w:lang w:val="en-GB"/>
        </w:rPr>
        <w:t xml:space="preserve">Location - Town of </w:t>
      </w:r>
      <w:r w:rsidR="002267D3" w:rsidRPr="002C304C">
        <w:rPr>
          <w:rStyle w:val="Strong"/>
          <w:szCs w:val="24"/>
          <w:lang w:val="en-GB"/>
        </w:rPr>
        <w:t>Petrich</w:t>
      </w:r>
      <w:r w:rsidRPr="002C304C">
        <w:rPr>
          <w:rStyle w:val="Strong"/>
          <w:szCs w:val="24"/>
          <w:lang w:val="en-GB"/>
        </w:rPr>
        <w:t xml:space="preserve">, </w:t>
      </w:r>
      <w:r w:rsidR="002267D3" w:rsidRPr="002C304C">
        <w:rPr>
          <w:rStyle w:val="Strong"/>
          <w:szCs w:val="24"/>
          <w:lang w:val="en-GB"/>
        </w:rPr>
        <w:t>Blagoevgrad</w:t>
      </w:r>
      <w:r w:rsidRPr="002C304C">
        <w:rPr>
          <w:rStyle w:val="Emphasis"/>
          <w:b/>
          <w:i w:val="0"/>
          <w:szCs w:val="24"/>
          <w:lang w:val="en-GB"/>
        </w:rPr>
        <w:t>,</w:t>
      </w:r>
      <w:r w:rsidR="00E23824" w:rsidRPr="002C304C">
        <w:rPr>
          <w:rStyle w:val="Emphasis"/>
          <w:b/>
          <w:i w:val="0"/>
          <w:szCs w:val="24"/>
          <w:lang w:val="en-GB"/>
        </w:rPr>
        <w:t xml:space="preserve"> </w:t>
      </w:r>
      <w:r w:rsidRPr="002C304C">
        <w:rPr>
          <w:rStyle w:val="Emphasis"/>
          <w:b/>
          <w:i w:val="0"/>
          <w:szCs w:val="24"/>
          <w:lang w:val="en-GB"/>
        </w:rPr>
        <w:t>Bulgaria</w:t>
      </w:r>
    </w:p>
    <w:p w:rsidR="00E23824" w:rsidRPr="002C304C" w:rsidRDefault="00E23824" w:rsidP="00AF3DC9">
      <w:pPr>
        <w:numPr>
          <w:ilvl w:val="0"/>
          <w:numId w:val="35"/>
        </w:numPr>
        <w:tabs>
          <w:tab w:val="clear" w:pos="644"/>
          <w:tab w:val="num" w:pos="709"/>
        </w:tabs>
        <w:ind w:left="709" w:hanging="425"/>
        <w:outlineLvl w:val="0"/>
        <w:rPr>
          <w:rStyle w:val="Strong"/>
          <w:szCs w:val="24"/>
          <w:lang w:val="en-GB"/>
        </w:rPr>
      </w:pPr>
      <w:r w:rsidRPr="002C304C">
        <w:rPr>
          <w:rStyle w:val="Strong"/>
          <w:szCs w:val="24"/>
          <w:lang w:val="en-GB"/>
        </w:rPr>
        <w:t>Publication reference</w:t>
      </w:r>
    </w:p>
    <w:p w:rsidR="00EA36E6" w:rsidRPr="002C304C" w:rsidRDefault="00502746" w:rsidP="00AF3DC9">
      <w:pPr>
        <w:pStyle w:val="Blockquote"/>
        <w:tabs>
          <w:tab w:val="left" w:pos="709"/>
        </w:tabs>
        <w:ind w:left="709"/>
        <w:rPr>
          <w:sz w:val="22"/>
          <w:szCs w:val="22"/>
          <w:lang w:val="en-GB"/>
        </w:rPr>
      </w:pPr>
      <w:r w:rsidRPr="002C304C">
        <w:rPr>
          <w:sz w:val="22"/>
          <w:szCs w:val="22"/>
          <w:lang w:val="en-GB"/>
        </w:rPr>
        <w:t>CB006.2.12.132</w:t>
      </w:r>
      <w:r w:rsidR="00E23824" w:rsidRPr="002C304C">
        <w:rPr>
          <w:sz w:val="22"/>
          <w:szCs w:val="22"/>
          <w:lang w:val="en-GB"/>
        </w:rPr>
        <w:t xml:space="preserve"> </w:t>
      </w:r>
      <w:r w:rsidRPr="002C304C">
        <w:rPr>
          <w:sz w:val="22"/>
          <w:szCs w:val="22"/>
          <w:lang w:val="en-GB"/>
        </w:rPr>
        <w:t xml:space="preserve">– </w:t>
      </w:r>
      <w:r w:rsidR="001217F6" w:rsidRPr="002C304C">
        <w:rPr>
          <w:sz w:val="22"/>
          <w:szCs w:val="22"/>
          <w:lang w:val="en-GB"/>
        </w:rPr>
        <w:t>LP</w:t>
      </w:r>
      <w:r w:rsidRPr="002C304C">
        <w:rPr>
          <w:sz w:val="22"/>
          <w:szCs w:val="22"/>
          <w:lang w:val="en-GB"/>
        </w:rPr>
        <w:t xml:space="preserve"> – Supply 1</w:t>
      </w:r>
      <w:r w:rsidR="00293121" w:rsidRPr="002C304C">
        <w:rPr>
          <w:sz w:val="22"/>
          <w:szCs w:val="22"/>
          <w:lang w:val="en-GB"/>
        </w:rPr>
        <w:t xml:space="preserve"> </w:t>
      </w:r>
      <w:r w:rsidRPr="002C304C">
        <w:rPr>
          <w:sz w:val="22"/>
          <w:szCs w:val="22"/>
          <w:lang w:val="en-GB"/>
        </w:rPr>
        <w:tab/>
      </w:r>
    </w:p>
    <w:p w:rsidR="00E23824" w:rsidRPr="002C304C" w:rsidRDefault="00E23824" w:rsidP="00AF3DC9">
      <w:pPr>
        <w:numPr>
          <w:ilvl w:val="0"/>
          <w:numId w:val="35"/>
        </w:numPr>
        <w:tabs>
          <w:tab w:val="clear" w:pos="644"/>
          <w:tab w:val="num" w:pos="709"/>
        </w:tabs>
        <w:ind w:left="709" w:hanging="425"/>
        <w:outlineLvl w:val="0"/>
        <w:rPr>
          <w:rStyle w:val="Strong"/>
          <w:szCs w:val="24"/>
          <w:lang w:val="en-GB"/>
        </w:rPr>
      </w:pPr>
      <w:r w:rsidRPr="002C304C">
        <w:rPr>
          <w:rStyle w:val="Strong"/>
          <w:szCs w:val="24"/>
          <w:lang w:val="en-GB"/>
        </w:rPr>
        <w:t>Procedure</w:t>
      </w:r>
    </w:p>
    <w:p w:rsidR="00E23824" w:rsidRPr="002C304C" w:rsidRDefault="00502746" w:rsidP="00AF3DC9">
      <w:pPr>
        <w:pStyle w:val="Blockquote"/>
        <w:tabs>
          <w:tab w:val="left" w:pos="709"/>
        </w:tabs>
        <w:ind w:left="709"/>
        <w:rPr>
          <w:sz w:val="22"/>
          <w:szCs w:val="22"/>
          <w:lang w:val="en-GB"/>
        </w:rPr>
      </w:pPr>
      <w:r w:rsidRPr="002C304C">
        <w:rPr>
          <w:sz w:val="22"/>
          <w:szCs w:val="22"/>
          <w:lang w:val="en-GB"/>
        </w:rPr>
        <w:t>Local o</w:t>
      </w:r>
      <w:r w:rsidR="00E23824" w:rsidRPr="002C304C">
        <w:rPr>
          <w:sz w:val="22"/>
          <w:szCs w:val="22"/>
          <w:lang w:val="en-GB"/>
        </w:rPr>
        <w:t>pen</w:t>
      </w:r>
      <w:r w:rsidR="00520492" w:rsidRPr="002C304C">
        <w:rPr>
          <w:sz w:val="22"/>
          <w:szCs w:val="22"/>
          <w:lang w:val="en-GB"/>
        </w:rPr>
        <w:t xml:space="preserve"> tender for supply</w:t>
      </w:r>
    </w:p>
    <w:p w:rsidR="00E23824" w:rsidRPr="002C304C" w:rsidRDefault="00E23824" w:rsidP="00AF3DC9">
      <w:pPr>
        <w:numPr>
          <w:ilvl w:val="0"/>
          <w:numId w:val="35"/>
        </w:numPr>
        <w:tabs>
          <w:tab w:val="clear" w:pos="644"/>
          <w:tab w:val="num" w:pos="709"/>
        </w:tabs>
        <w:ind w:left="709" w:hanging="425"/>
        <w:outlineLvl w:val="0"/>
        <w:rPr>
          <w:rStyle w:val="Strong"/>
          <w:szCs w:val="24"/>
          <w:lang w:val="en-GB"/>
        </w:rPr>
      </w:pPr>
      <w:r w:rsidRPr="002C304C">
        <w:rPr>
          <w:rStyle w:val="Strong"/>
          <w:szCs w:val="24"/>
          <w:lang w:val="en-GB"/>
        </w:rPr>
        <w:t>Programme</w:t>
      </w:r>
      <w:r w:rsidR="000E3C60" w:rsidRPr="002C304C">
        <w:rPr>
          <w:rStyle w:val="Strong"/>
          <w:szCs w:val="24"/>
          <w:lang w:val="en-GB"/>
        </w:rPr>
        <w:t xml:space="preserve"> title</w:t>
      </w:r>
    </w:p>
    <w:p w:rsidR="00502746" w:rsidRPr="002C304C" w:rsidRDefault="00502746" w:rsidP="00F04FF3">
      <w:pPr>
        <w:pStyle w:val="PRAGHeading2"/>
        <w:numPr>
          <w:ilvl w:val="0"/>
          <w:numId w:val="0"/>
        </w:numPr>
        <w:ind w:left="709"/>
        <w:jc w:val="both"/>
        <w:rPr>
          <w:sz w:val="22"/>
          <w:szCs w:val="22"/>
          <w:lang w:val="en-GB"/>
        </w:rPr>
      </w:pPr>
      <w:r w:rsidRPr="002C304C">
        <w:rPr>
          <w:sz w:val="22"/>
          <w:szCs w:val="22"/>
          <w:lang w:val="en-GB"/>
        </w:rPr>
        <w:t xml:space="preserve">Interreg-IPA CBC Programme Bulgaria – </w:t>
      </w:r>
      <w:r w:rsidR="001217F6" w:rsidRPr="002C304C">
        <w:rPr>
          <w:sz w:val="22"/>
          <w:szCs w:val="22"/>
          <w:lang w:val="en-GB"/>
        </w:rPr>
        <w:t>North Macedonia</w:t>
      </w:r>
      <w:r w:rsidRPr="002C304C">
        <w:rPr>
          <w:sz w:val="22"/>
          <w:szCs w:val="22"/>
          <w:lang w:val="en-GB"/>
        </w:rPr>
        <w:t xml:space="preserve">, Call for Proposals No: </w:t>
      </w:r>
      <w:r w:rsidR="002267D3" w:rsidRPr="002C304C">
        <w:rPr>
          <w:sz w:val="22"/>
          <w:szCs w:val="22"/>
          <w:lang w:val="en-GB"/>
        </w:rPr>
        <w:t>2014TC16I5CB006-2018-2</w:t>
      </w:r>
    </w:p>
    <w:p w:rsidR="00E23824" w:rsidRPr="002C304C" w:rsidRDefault="00E23824" w:rsidP="00AF3DC9">
      <w:pPr>
        <w:numPr>
          <w:ilvl w:val="0"/>
          <w:numId w:val="35"/>
        </w:numPr>
        <w:tabs>
          <w:tab w:val="clear" w:pos="644"/>
          <w:tab w:val="num" w:pos="709"/>
        </w:tabs>
        <w:ind w:left="709" w:hanging="425"/>
        <w:outlineLvl w:val="0"/>
        <w:rPr>
          <w:rStyle w:val="Strong"/>
          <w:szCs w:val="24"/>
          <w:lang w:val="en-GB"/>
        </w:rPr>
      </w:pPr>
      <w:r w:rsidRPr="002C304C">
        <w:rPr>
          <w:rStyle w:val="Strong"/>
          <w:szCs w:val="24"/>
          <w:lang w:val="en-GB"/>
        </w:rPr>
        <w:t>Financing</w:t>
      </w:r>
      <w:r w:rsidR="00F04FF3" w:rsidRPr="002C304C">
        <w:rPr>
          <w:rStyle w:val="Strong"/>
          <w:szCs w:val="24"/>
          <w:lang w:val="en-GB"/>
        </w:rPr>
        <w:tab/>
      </w:r>
    </w:p>
    <w:p w:rsidR="00F04FF3" w:rsidRPr="002C304C" w:rsidRDefault="00F04FF3" w:rsidP="00F04FF3">
      <w:pPr>
        <w:pStyle w:val="Blockquote"/>
        <w:tabs>
          <w:tab w:val="left" w:pos="709"/>
        </w:tabs>
        <w:ind w:left="709"/>
        <w:jc w:val="both"/>
        <w:rPr>
          <w:sz w:val="22"/>
          <w:szCs w:val="22"/>
          <w:lang w:val="en-GB"/>
        </w:rPr>
      </w:pPr>
      <w:r w:rsidRPr="002C304C">
        <w:rPr>
          <w:sz w:val="22"/>
          <w:szCs w:val="22"/>
          <w:lang w:val="en-GB"/>
        </w:rPr>
        <w:t xml:space="preserve">The current tender procedures is financed by the budget of project “Protection of the local population from the municipalities Petrich and Strumica from natural and man-caused disasters”, ref. No. CB006.2.12.132 (BL5 Supply of the </w:t>
      </w:r>
      <w:r w:rsidR="001217F6" w:rsidRPr="002C304C">
        <w:rPr>
          <w:sz w:val="22"/>
          <w:szCs w:val="22"/>
          <w:lang w:val="en-GB"/>
        </w:rPr>
        <w:t>LP</w:t>
      </w:r>
      <w:r w:rsidR="00520492" w:rsidRPr="002C304C">
        <w:rPr>
          <w:sz w:val="22"/>
          <w:szCs w:val="22"/>
          <w:lang w:val="en-GB"/>
        </w:rPr>
        <w:t>’s</w:t>
      </w:r>
      <w:r w:rsidRPr="002C304C">
        <w:rPr>
          <w:sz w:val="22"/>
          <w:szCs w:val="22"/>
          <w:lang w:val="en-GB"/>
        </w:rPr>
        <w:t xml:space="preserve"> budget). Project is financed by the Interreg-IPA CBC Programme Bulgaria-</w:t>
      </w:r>
      <w:r w:rsidR="001217F6" w:rsidRPr="002C304C">
        <w:t xml:space="preserve"> </w:t>
      </w:r>
      <w:r w:rsidR="001217F6" w:rsidRPr="002C304C">
        <w:rPr>
          <w:sz w:val="22"/>
          <w:szCs w:val="22"/>
          <w:lang w:val="en-GB"/>
        </w:rPr>
        <w:t>North Macedonia</w:t>
      </w:r>
      <w:r w:rsidRPr="002C304C">
        <w:rPr>
          <w:sz w:val="22"/>
          <w:szCs w:val="22"/>
          <w:lang w:val="en-GB"/>
        </w:rPr>
        <w:t xml:space="preserve">, Call for Proposals No: </w:t>
      </w:r>
      <w:r w:rsidR="002267D3" w:rsidRPr="002C304C">
        <w:rPr>
          <w:sz w:val="22"/>
          <w:szCs w:val="22"/>
          <w:lang w:val="en-GB"/>
        </w:rPr>
        <w:t>2014TC16I5CB006-2018-2</w:t>
      </w:r>
      <w:r w:rsidRPr="002C304C">
        <w:rPr>
          <w:sz w:val="22"/>
          <w:szCs w:val="22"/>
          <w:lang w:val="en-GB"/>
        </w:rPr>
        <w:t>, which is co-financed by national budget</w:t>
      </w:r>
      <w:r w:rsidR="001217F6" w:rsidRPr="002C304C">
        <w:rPr>
          <w:sz w:val="22"/>
          <w:szCs w:val="22"/>
          <w:lang w:val="en-GB"/>
        </w:rPr>
        <w:t>s</w:t>
      </w:r>
      <w:r w:rsidRPr="002C304C">
        <w:rPr>
          <w:sz w:val="22"/>
          <w:szCs w:val="22"/>
          <w:lang w:val="en-GB"/>
        </w:rPr>
        <w:t xml:space="preserve"> of the Republic</w:t>
      </w:r>
      <w:r w:rsidR="001217F6" w:rsidRPr="002C304C">
        <w:rPr>
          <w:sz w:val="22"/>
          <w:szCs w:val="22"/>
          <w:lang w:val="en-GB"/>
        </w:rPr>
        <w:t xml:space="preserve"> Bulgaria and the Republic</w:t>
      </w:r>
      <w:r w:rsidRPr="002C304C">
        <w:rPr>
          <w:sz w:val="22"/>
          <w:szCs w:val="22"/>
          <w:lang w:val="en-GB"/>
        </w:rPr>
        <w:t xml:space="preserve"> of</w:t>
      </w:r>
      <w:r w:rsidR="001217F6" w:rsidRPr="002C304C">
        <w:rPr>
          <w:sz w:val="22"/>
          <w:szCs w:val="22"/>
          <w:lang w:val="en-GB"/>
        </w:rPr>
        <w:t xml:space="preserve"> North</w:t>
      </w:r>
      <w:r w:rsidRPr="002C304C">
        <w:rPr>
          <w:sz w:val="22"/>
          <w:szCs w:val="22"/>
          <w:lang w:val="en-GB"/>
        </w:rPr>
        <w:t xml:space="preserve"> Macedonia.</w:t>
      </w:r>
      <w:r w:rsidR="001217F6" w:rsidRPr="002C304C">
        <w:rPr>
          <w:sz w:val="22"/>
          <w:szCs w:val="22"/>
          <w:lang w:val="en-GB"/>
        </w:rPr>
        <w:t xml:space="preserve"> </w:t>
      </w:r>
    </w:p>
    <w:p w:rsidR="00E23824" w:rsidRPr="002C304C" w:rsidRDefault="00E23824" w:rsidP="00AF3DC9">
      <w:pPr>
        <w:pStyle w:val="Blockquote"/>
        <w:tabs>
          <w:tab w:val="left" w:pos="709"/>
        </w:tabs>
        <w:ind w:left="709"/>
        <w:rPr>
          <w:sz w:val="22"/>
          <w:szCs w:val="22"/>
          <w:lang w:val="en-GB"/>
        </w:rPr>
      </w:pPr>
    </w:p>
    <w:p w:rsidR="00E23824" w:rsidRPr="002C304C" w:rsidRDefault="00E23824" w:rsidP="00AF3DC9">
      <w:pPr>
        <w:numPr>
          <w:ilvl w:val="0"/>
          <w:numId w:val="35"/>
        </w:numPr>
        <w:tabs>
          <w:tab w:val="clear" w:pos="644"/>
          <w:tab w:val="num" w:pos="709"/>
        </w:tabs>
        <w:ind w:left="709" w:hanging="425"/>
        <w:outlineLvl w:val="0"/>
        <w:rPr>
          <w:rStyle w:val="Strong"/>
          <w:szCs w:val="24"/>
          <w:lang w:val="en-GB"/>
        </w:rPr>
      </w:pPr>
      <w:r w:rsidRPr="002C304C">
        <w:rPr>
          <w:rStyle w:val="Strong"/>
          <w:szCs w:val="24"/>
          <w:lang w:val="en-GB"/>
        </w:rPr>
        <w:t>Contracting authority</w:t>
      </w:r>
    </w:p>
    <w:p w:rsidR="002267D3" w:rsidRPr="002C304C" w:rsidRDefault="002267D3" w:rsidP="002267D3">
      <w:pPr>
        <w:ind w:left="709"/>
        <w:outlineLvl w:val="0"/>
        <w:rPr>
          <w:sz w:val="22"/>
          <w:szCs w:val="22"/>
          <w:lang w:val="en-GB"/>
        </w:rPr>
      </w:pPr>
      <w:r w:rsidRPr="002C304C">
        <w:rPr>
          <w:sz w:val="22"/>
          <w:szCs w:val="22"/>
          <w:lang w:val="en-GB"/>
        </w:rPr>
        <w:t>Municipality of Petrich</w:t>
      </w:r>
    </w:p>
    <w:p w:rsidR="002267D3" w:rsidRPr="002C304C" w:rsidRDefault="002267D3" w:rsidP="002267D3">
      <w:pPr>
        <w:ind w:left="709"/>
        <w:outlineLvl w:val="0"/>
        <w:rPr>
          <w:sz w:val="22"/>
          <w:szCs w:val="22"/>
          <w:lang w:val="en-GB"/>
        </w:rPr>
      </w:pPr>
      <w:r w:rsidRPr="002C304C">
        <w:rPr>
          <w:sz w:val="22"/>
          <w:szCs w:val="22"/>
          <w:lang w:val="en-GB"/>
        </w:rPr>
        <w:t xml:space="preserve">24 Tsar Boris III </w:t>
      </w:r>
      <w:r w:rsidR="001B2C5E" w:rsidRPr="002C304C">
        <w:rPr>
          <w:sz w:val="22"/>
          <w:szCs w:val="22"/>
          <w:lang w:val="en-GB"/>
        </w:rPr>
        <w:t>S</w:t>
      </w:r>
      <w:r w:rsidRPr="002C304C">
        <w:rPr>
          <w:sz w:val="22"/>
          <w:szCs w:val="22"/>
          <w:lang w:val="en-GB"/>
        </w:rPr>
        <w:t>tr., 2850, Petrich, Bulgaria</w:t>
      </w:r>
    </w:p>
    <w:p w:rsidR="002267D3" w:rsidRPr="002C304C" w:rsidRDefault="002267D3" w:rsidP="002267D3">
      <w:pPr>
        <w:ind w:left="709"/>
        <w:outlineLvl w:val="0"/>
        <w:rPr>
          <w:b/>
          <w:sz w:val="22"/>
          <w:szCs w:val="22"/>
        </w:rPr>
      </w:pPr>
    </w:p>
    <w:p w:rsidR="00E23824" w:rsidRPr="002C304C" w:rsidRDefault="00E23824" w:rsidP="00C65475">
      <w:pPr>
        <w:keepNext/>
        <w:keepLines/>
        <w:widowControl/>
        <w:tabs>
          <w:tab w:val="left" w:pos="1134"/>
        </w:tabs>
        <w:snapToGrid w:val="0"/>
        <w:ind w:left="709"/>
        <w:jc w:val="center"/>
        <w:rPr>
          <w:rStyle w:val="Strong"/>
          <w:sz w:val="28"/>
          <w:szCs w:val="28"/>
          <w:lang w:val="en-GB"/>
        </w:rPr>
      </w:pPr>
      <w:r w:rsidRPr="002C304C">
        <w:rPr>
          <w:rStyle w:val="Strong"/>
          <w:sz w:val="28"/>
          <w:szCs w:val="28"/>
          <w:lang w:val="en-GB"/>
        </w:rPr>
        <w:t>CONTRACT SPECIFICATIONS</w:t>
      </w:r>
    </w:p>
    <w:p w:rsidR="00E23824" w:rsidRPr="002C304C" w:rsidRDefault="00A3101A" w:rsidP="00C65475">
      <w:pPr>
        <w:keepNext/>
        <w:keepLines/>
        <w:widowControl/>
        <w:numPr>
          <w:ilvl w:val="0"/>
          <w:numId w:val="35"/>
        </w:numPr>
        <w:tabs>
          <w:tab w:val="clear" w:pos="644"/>
          <w:tab w:val="num" w:pos="709"/>
        </w:tabs>
        <w:ind w:left="709" w:hanging="425"/>
        <w:outlineLvl w:val="0"/>
        <w:rPr>
          <w:rStyle w:val="Strong"/>
          <w:szCs w:val="24"/>
          <w:lang w:val="en-GB"/>
        </w:rPr>
      </w:pPr>
      <w:r w:rsidRPr="002C304C">
        <w:rPr>
          <w:b/>
          <w:noProof/>
          <w:snapToGrid/>
          <w:sz w:val="28"/>
          <w:szCs w:val="28"/>
        </w:rPr>
        <mc:AlternateContent>
          <mc:Choice Requires="wps">
            <w:drawing>
              <wp:anchor distT="0" distB="0" distL="114300" distR="114300" simplePos="0" relativeHeight="251658240" behindDoc="0" locked="0" layoutInCell="0" allowOverlap="1" wp14:anchorId="3DA4BF27" wp14:editId="744616BA">
                <wp:simplePos x="0" y="0"/>
                <wp:positionH relativeFrom="column">
                  <wp:posOffset>142875</wp:posOffset>
                </wp:positionH>
                <wp:positionV relativeFrom="paragraph">
                  <wp:posOffset>-374015</wp:posOffset>
                </wp:positionV>
                <wp:extent cx="5943600" cy="635"/>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F2BDC1" id="Line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5pt,-29.45pt" to="479.25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wDY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" o:allowincell="f" strokecolor="#d4d4d4" strokeweight="1.75pt">
                <v:shadow on="t" origin="-.5,-.5" offset="0,-1pt"/>
              </v:line>
            </w:pict>
          </mc:Fallback>
        </mc:AlternateContent>
      </w:r>
      <w:r w:rsidR="00E23824" w:rsidRPr="002C304C">
        <w:rPr>
          <w:rStyle w:val="Strong"/>
          <w:szCs w:val="24"/>
          <w:lang w:val="en-GB"/>
        </w:rPr>
        <w:t xml:space="preserve">Description of the contract </w:t>
      </w:r>
    </w:p>
    <w:p w:rsidR="00551BEB" w:rsidRPr="002C304C" w:rsidRDefault="00551BEB" w:rsidP="00190DF6">
      <w:pPr>
        <w:pStyle w:val="Blockquote"/>
        <w:ind w:left="720"/>
        <w:jc w:val="both"/>
        <w:rPr>
          <w:sz w:val="22"/>
          <w:szCs w:val="22"/>
          <w:lang w:val="en-GB"/>
        </w:rPr>
      </w:pPr>
      <w:r w:rsidRPr="002C304C">
        <w:rPr>
          <w:sz w:val="22"/>
          <w:szCs w:val="22"/>
          <w:lang w:val="en-GB"/>
        </w:rPr>
        <w:t>In order to ensure safe life and preserve the environment for its population Municipality of Petrich h</w:t>
      </w:r>
      <w:r w:rsidR="000E4760" w:rsidRPr="002C304C">
        <w:rPr>
          <w:sz w:val="22"/>
          <w:szCs w:val="22"/>
          <w:lang w:val="en-GB"/>
        </w:rPr>
        <w:t>as chosen</w:t>
      </w:r>
      <w:r w:rsidRPr="002C304C">
        <w:rPr>
          <w:sz w:val="22"/>
          <w:szCs w:val="22"/>
          <w:lang w:val="en-GB"/>
        </w:rPr>
        <w:t xml:space="preserve"> equipment for the volunteers fighting with disasters. It will purchase module system for reaction at crisis situations. It will be universal system of one vehicle with high passability and two separate and independent modules - </w:t>
      </w:r>
      <w:r w:rsidR="00FA065D" w:rsidRPr="002C304C">
        <w:rPr>
          <w:sz w:val="22"/>
          <w:szCs w:val="22"/>
          <w:lang w:val="en-GB"/>
        </w:rPr>
        <w:t xml:space="preserve">Module </w:t>
      </w:r>
      <w:r w:rsidRPr="002C304C">
        <w:rPr>
          <w:sz w:val="22"/>
          <w:szCs w:val="22"/>
          <w:lang w:val="en-GB"/>
        </w:rPr>
        <w:t>“Flood” and Module “Forest fire”. Module “Flood” will include power generator, mobile light mast, submersible water pump, floating water pump, trash pump, hoses, overalls for water rescue, inflatable boat, floating rope, life jackets, etc. Module “Forest fire” will include ultra-high pressure extinguishing system, portable water pump, hoses, nozzle, floodlights, fire battledore, water backpack, sanitary device, etc.</w:t>
      </w:r>
    </w:p>
    <w:p w:rsidR="00E23824" w:rsidRPr="002C304C" w:rsidRDefault="00E23824" w:rsidP="00A506DB">
      <w:pPr>
        <w:numPr>
          <w:ilvl w:val="0"/>
          <w:numId w:val="35"/>
        </w:numPr>
        <w:tabs>
          <w:tab w:val="clear" w:pos="644"/>
          <w:tab w:val="num" w:pos="709"/>
        </w:tabs>
        <w:ind w:left="709" w:hanging="425"/>
        <w:outlineLvl w:val="0"/>
        <w:rPr>
          <w:rStyle w:val="Strong"/>
          <w:szCs w:val="24"/>
          <w:lang w:val="en-GB"/>
        </w:rPr>
      </w:pPr>
      <w:r w:rsidRPr="002C304C">
        <w:rPr>
          <w:rStyle w:val="Strong"/>
          <w:szCs w:val="24"/>
          <w:lang w:val="en-GB"/>
        </w:rPr>
        <w:t>Number and titles of lots</w:t>
      </w:r>
    </w:p>
    <w:p w:rsidR="00FC0F2D" w:rsidRPr="002C304C" w:rsidRDefault="00FC0F2D" w:rsidP="00FC0F2D">
      <w:pPr>
        <w:pStyle w:val="Blockquote"/>
        <w:ind w:left="709"/>
        <w:jc w:val="both"/>
        <w:rPr>
          <w:rStyle w:val="Emphasis"/>
          <w:i w:val="0"/>
          <w:sz w:val="22"/>
          <w:szCs w:val="22"/>
          <w:lang w:val="en-GB"/>
        </w:rPr>
      </w:pPr>
      <w:r w:rsidRPr="002C304C">
        <w:rPr>
          <w:rStyle w:val="Emphasis"/>
          <w:i w:val="0"/>
          <w:sz w:val="22"/>
          <w:szCs w:val="22"/>
          <w:lang w:val="en-GB"/>
        </w:rPr>
        <w:lastRenderedPageBreak/>
        <w:t>One lot only</w:t>
      </w:r>
    </w:p>
    <w:p w:rsidR="007516CB" w:rsidRPr="002C304C" w:rsidRDefault="007516CB" w:rsidP="00FC0F2D">
      <w:pPr>
        <w:pStyle w:val="Blockquote"/>
        <w:ind w:left="709"/>
        <w:jc w:val="both"/>
        <w:rPr>
          <w:rStyle w:val="Emphasis"/>
          <w:i w:val="0"/>
          <w:sz w:val="22"/>
          <w:szCs w:val="22"/>
          <w:lang w:val="en-GB"/>
        </w:rPr>
      </w:pPr>
    </w:p>
    <w:p w:rsidR="00E23824" w:rsidRPr="002C304C" w:rsidRDefault="00A3101A" w:rsidP="007516CB">
      <w:pPr>
        <w:pStyle w:val="Blockquote"/>
        <w:spacing w:before="400" w:after="120"/>
        <w:ind w:right="0"/>
        <w:jc w:val="center"/>
        <w:rPr>
          <w:rStyle w:val="Strong"/>
          <w:sz w:val="28"/>
          <w:szCs w:val="28"/>
          <w:lang w:val="en-GB"/>
        </w:rPr>
      </w:pPr>
      <w:r w:rsidRPr="002C304C">
        <w:rPr>
          <w:b/>
          <w:noProof/>
          <w:snapToGrid/>
          <w:sz w:val="28"/>
          <w:szCs w:val="28"/>
        </w:rPr>
        <mc:AlternateContent>
          <mc:Choice Requires="wps">
            <w:drawing>
              <wp:anchor distT="0" distB="0" distL="114300" distR="114300" simplePos="0" relativeHeight="251659776" behindDoc="0" locked="0" layoutInCell="0" allowOverlap="1">
                <wp:simplePos x="0" y="0"/>
                <wp:positionH relativeFrom="column">
                  <wp:posOffset>200025</wp:posOffset>
                </wp:positionH>
                <wp:positionV relativeFrom="paragraph">
                  <wp:posOffset>182880</wp:posOffset>
                </wp:positionV>
                <wp:extent cx="5943600" cy="635"/>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379E99"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14.4pt" to="483.7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" o:allowincell="f" strokecolor="#d4d4d4" strokeweight="1.75pt">
                <v:shadow on="t" origin="-.5,-.5" offset="0,-1pt"/>
              </v:line>
            </w:pict>
          </mc:Fallback>
        </mc:AlternateContent>
      </w:r>
      <w:r w:rsidR="00E23824" w:rsidRPr="002C304C">
        <w:rPr>
          <w:rStyle w:val="Strong"/>
          <w:sz w:val="28"/>
          <w:szCs w:val="28"/>
          <w:lang w:val="en-GB"/>
        </w:rPr>
        <w:t>TERMS OF PARTICIPATION</w:t>
      </w:r>
    </w:p>
    <w:p w:rsidR="00E23824" w:rsidRPr="002C304C" w:rsidRDefault="00E23824" w:rsidP="00AF3DC9">
      <w:pPr>
        <w:numPr>
          <w:ilvl w:val="0"/>
          <w:numId w:val="35"/>
        </w:numPr>
        <w:tabs>
          <w:tab w:val="clear" w:pos="644"/>
          <w:tab w:val="num" w:pos="709"/>
        </w:tabs>
        <w:ind w:left="709"/>
        <w:outlineLvl w:val="0"/>
        <w:rPr>
          <w:rStyle w:val="Strong"/>
          <w:szCs w:val="24"/>
          <w:lang w:val="en-GB"/>
        </w:rPr>
      </w:pPr>
      <w:r w:rsidRPr="002C304C">
        <w:rPr>
          <w:rStyle w:val="Strong"/>
          <w:szCs w:val="24"/>
          <w:lang w:val="en-GB"/>
        </w:rPr>
        <w:t>Eligibility and rules of origin</w:t>
      </w:r>
      <w:r w:rsidR="00AF346B" w:rsidRPr="002C304C">
        <w:rPr>
          <w:rStyle w:val="Strong"/>
          <w:szCs w:val="24"/>
          <w:lang w:val="en-GB"/>
        </w:rPr>
        <w:t xml:space="preserve"> </w:t>
      </w:r>
    </w:p>
    <w:p w:rsidR="00544ABD" w:rsidRPr="002C304C" w:rsidRDefault="00394974" w:rsidP="00AC2A69">
      <w:pPr>
        <w:widowControl/>
        <w:spacing w:before="360" w:after="360"/>
        <w:ind w:left="709" w:right="1"/>
        <w:jc w:val="both"/>
        <w:rPr>
          <w:sz w:val="22"/>
          <w:szCs w:val="22"/>
          <w:lang w:val="en-GB"/>
        </w:rPr>
      </w:pPr>
      <w:r w:rsidRPr="002C304C">
        <w:rPr>
          <w:sz w:val="22"/>
          <w:szCs w:val="22"/>
          <w:lang w:val="en-GB"/>
        </w:rPr>
        <w:t xml:space="preserve">Participation is open to all </w:t>
      </w:r>
      <w:r w:rsidRPr="002C304C">
        <w:rPr>
          <w:rFonts w:eastAsia="Calibri" w:cs="Arial"/>
          <w:sz w:val="22"/>
          <w:szCs w:val="22"/>
        </w:rPr>
        <w:t xml:space="preserve">natural persons who are nationals of and </w:t>
      </w:r>
      <w:r w:rsidRPr="002C304C">
        <w:rPr>
          <w:sz w:val="22"/>
          <w:szCs w:val="22"/>
          <w:lang w:val="en-GB"/>
        </w:rPr>
        <w:t xml:space="preserve">legal persons </w:t>
      </w:r>
      <w:r w:rsidR="00FC0F2D" w:rsidRPr="002C304C">
        <w:rPr>
          <w:sz w:val="22"/>
          <w:szCs w:val="22"/>
          <w:lang w:val="en-GB"/>
        </w:rPr>
        <w:t>(</w:t>
      </w:r>
      <w:r w:rsidRPr="002C304C">
        <w:rPr>
          <w:sz w:val="22"/>
          <w:szCs w:val="22"/>
          <w:lang w:val="en-GB"/>
        </w:rPr>
        <w:t xml:space="preserve">participating either individually or in a grouping </w:t>
      </w:r>
      <w:r w:rsidR="00FC0F2D" w:rsidRPr="002C304C">
        <w:rPr>
          <w:sz w:val="22"/>
          <w:szCs w:val="22"/>
          <w:lang w:val="en-GB"/>
        </w:rPr>
        <w:t xml:space="preserve">– </w:t>
      </w:r>
      <w:r w:rsidRPr="002C304C">
        <w:rPr>
          <w:sz w:val="22"/>
          <w:szCs w:val="22"/>
          <w:lang w:val="en-GB"/>
        </w:rPr>
        <w:t>consortium</w:t>
      </w:r>
      <w:r w:rsidR="00FC0F2D" w:rsidRPr="002C304C">
        <w:rPr>
          <w:sz w:val="22"/>
          <w:szCs w:val="22"/>
          <w:lang w:val="en-GB"/>
        </w:rPr>
        <w:t xml:space="preserve"> </w:t>
      </w:r>
      <w:r w:rsidR="00216908" w:rsidRPr="002C304C">
        <w:rPr>
          <w:sz w:val="22"/>
          <w:szCs w:val="22"/>
          <w:lang w:val="en-GB"/>
        </w:rPr>
        <w:t>–</w:t>
      </w:r>
      <w:r w:rsidRPr="002C304C">
        <w:rPr>
          <w:sz w:val="22"/>
          <w:szCs w:val="22"/>
          <w:lang w:val="en-GB"/>
        </w:rPr>
        <w:t xml:space="preserve"> of tenderers</w:t>
      </w:r>
      <w:r w:rsidR="00FC0F2D" w:rsidRPr="002C304C">
        <w:rPr>
          <w:sz w:val="22"/>
          <w:szCs w:val="22"/>
          <w:lang w:val="en-GB"/>
        </w:rPr>
        <w:t>)</w:t>
      </w:r>
      <w:r w:rsidRPr="002C304C">
        <w:rPr>
          <w:sz w:val="22"/>
          <w:szCs w:val="22"/>
          <w:lang w:val="en-GB"/>
        </w:rPr>
        <w:t xml:space="preserve"> which are effectively established in a  Member State of the European Union or in a eligible country or territory  as define</w:t>
      </w:r>
      <w:r w:rsidR="009352FB" w:rsidRPr="002C304C">
        <w:rPr>
          <w:sz w:val="22"/>
          <w:szCs w:val="22"/>
          <w:lang w:val="en-GB"/>
        </w:rPr>
        <w:t>d</w:t>
      </w:r>
      <w:r w:rsidRPr="002C304C">
        <w:rPr>
          <w:sz w:val="22"/>
          <w:szCs w:val="22"/>
          <w:lang w:val="en-GB"/>
        </w:rPr>
        <w:t xml:space="preserve"> under </w:t>
      </w:r>
      <w:r w:rsidRPr="002C304C">
        <w:rPr>
          <w:rFonts w:eastAsia="Calibri" w:cs="Arial"/>
          <w:bCs/>
          <w:snapToGrid/>
          <w:sz w:val="22"/>
          <w:szCs w:val="22"/>
        </w:rPr>
        <w:t xml:space="preserve">the Regulation </w:t>
      </w:r>
      <w:r w:rsidR="005D1F25" w:rsidRPr="002C304C">
        <w:rPr>
          <w:sz w:val="22"/>
          <w:szCs w:val="22"/>
          <w:lang w:val="en-GB"/>
        </w:rPr>
        <w:t xml:space="preserve">(EU) </w:t>
      </w:r>
      <w:r w:rsidR="00A62F09" w:rsidRPr="002C304C">
        <w:rPr>
          <w:sz w:val="22"/>
          <w:szCs w:val="22"/>
          <w:lang w:val="en-GB"/>
        </w:rPr>
        <w:t>No </w:t>
      </w:r>
      <w:r w:rsidR="005D1F25" w:rsidRPr="002C304C">
        <w:rPr>
          <w:rFonts w:eastAsia="MS Mincho"/>
          <w:noProof/>
          <w:sz w:val="22"/>
          <w:szCs w:val="22"/>
          <w:lang w:val="en-GB" w:eastAsia="ja-JP"/>
        </w:rPr>
        <w:t xml:space="preserve">236/2014 </w:t>
      </w:r>
      <w:r w:rsidRPr="002C304C">
        <w:rPr>
          <w:rFonts w:eastAsia="Calibri" w:cs="Arial"/>
          <w:bCs/>
          <w:snapToGrid/>
          <w:sz w:val="22"/>
          <w:szCs w:val="22"/>
        </w:rPr>
        <w:t xml:space="preserve">establishing common rules and procedures for the implementation of the Union's instruments for external action (CIR) </w:t>
      </w:r>
      <w:r w:rsidRPr="002C304C">
        <w:rPr>
          <w:sz w:val="22"/>
          <w:szCs w:val="22"/>
          <w:lang w:val="en-GB"/>
        </w:rPr>
        <w:t xml:space="preserve">for the applicable </w:t>
      </w:r>
      <w:r w:rsidR="00216908" w:rsidRPr="002C304C">
        <w:rPr>
          <w:sz w:val="22"/>
          <w:szCs w:val="22"/>
          <w:lang w:val="en-GB"/>
        </w:rPr>
        <w:t>i</w:t>
      </w:r>
      <w:r w:rsidRPr="002C304C">
        <w:rPr>
          <w:sz w:val="22"/>
          <w:szCs w:val="22"/>
          <w:lang w:val="en-GB"/>
        </w:rPr>
        <w:t>nstrument under which the contract is financed (see also heading 22 below)</w:t>
      </w:r>
      <w:r w:rsidRPr="002C304C">
        <w:rPr>
          <w:rFonts w:eastAsia="Calibri" w:cs="Arial"/>
          <w:sz w:val="22"/>
          <w:szCs w:val="22"/>
        </w:rPr>
        <w:t xml:space="preserve">. </w:t>
      </w:r>
      <w:r w:rsidRPr="002C304C">
        <w:rPr>
          <w:sz w:val="22"/>
          <w:szCs w:val="22"/>
          <w:lang w:val="en-GB"/>
        </w:rPr>
        <w:t>Participation is also open to international organisations.</w:t>
      </w:r>
      <w:bookmarkStart w:id="0" w:name="_DV_M201"/>
      <w:bookmarkEnd w:id="0"/>
    </w:p>
    <w:p w:rsidR="00544ABD" w:rsidRPr="002C304C" w:rsidRDefault="00B744CC" w:rsidP="00AC2A69">
      <w:pPr>
        <w:widowControl/>
        <w:spacing w:before="0" w:after="360"/>
        <w:ind w:left="709" w:right="1"/>
        <w:jc w:val="both"/>
        <w:rPr>
          <w:sz w:val="22"/>
          <w:szCs w:val="22"/>
          <w:lang w:val="en-GB"/>
        </w:rPr>
      </w:pPr>
      <w:r w:rsidRPr="002C304C">
        <w:rPr>
          <w:sz w:val="22"/>
          <w:szCs w:val="22"/>
          <w:lang w:val="en-GB"/>
        </w:rPr>
        <w:t>All supplies under this contract must originate in one or more of these countries.</w:t>
      </w:r>
    </w:p>
    <w:p w:rsidR="00C96174" w:rsidRPr="002C304C" w:rsidRDefault="00C96174" w:rsidP="003319C5">
      <w:pPr>
        <w:widowControl/>
        <w:spacing w:before="0" w:after="0"/>
        <w:ind w:left="709"/>
        <w:jc w:val="both"/>
        <w:rPr>
          <w:snapToGrid/>
          <w:sz w:val="22"/>
          <w:szCs w:val="22"/>
          <w:lang w:val="en-GB"/>
        </w:rPr>
      </w:pPr>
      <w:r w:rsidRPr="002C304C">
        <w:rPr>
          <w:rFonts w:eastAsia="Calibri"/>
          <w:snapToGrid/>
          <w:sz w:val="22"/>
          <w:szCs w:val="22"/>
          <w:lang w:val="en-GB"/>
        </w:rPr>
        <w:t>Please</w:t>
      </w:r>
      <w:r w:rsidRPr="002C304C">
        <w:rPr>
          <w:rFonts w:eastAsia="Calibri"/>
          <w:i/>
          <w:snapToGrid/>
          <w:sz w:val="22"/>
          <w:szCs w:val="22"/>
          <w:lang w:val="en-GB"/>
        </w:rPr>
        <w:t xml:space="preserve"> </w:t>
      </w:r>
      <w:r w:rsidRPr="002C304C">
        <w:rPr>
          <w:rFonts w:eastAsia="Calibri"/>
          <w:snapToGrid/>
          <w:sz w:val="22"/>
          <w:szCs w:val="22"/>
          <w:lang w:val="en-GB"/>
        </w:rPr>
        <w:t>be aware that after the United Kingdom's withdrawal from the EU, the rules of access to EU procurement procedures of economic operators established in third countries and of goods or</w:t>
      </w:r>
      <w:r w:rsidR="007516CB" w:rsidRPr="002C304C">
        <w:rPr>
          <w:rFonts w:eastAsia="Calibri"/>
          <w:snapToGrid/>
          <w:sz w:val="22"/>
          <w:szCs w:val="22"/>
          <w:lang w:val="en-GB"/>
        </w:rPr>
        <w:t xml:space="preserve">iginating from third countries </w:t>
      </w:r>
      <w:r w:rsidRPr="002C304C">
        <w:rPr>
          <w:rFonts w:eastAsia="Calibri"/>
          <w:snapToGrid/>
          <w:sz w:val="22"/>
          <w:szCs w:val="22"/>
          <w:lang w:val="en-GB"/>
        </w:rPr>
        <w:t>will apply to candidates or tenderers from the United Kingdom, and to all candidates or tenderers proposing goods originating from the United Kingdom depending on the outcome of negotiations. In case such access is not provided by legal provisions in force at the time of the contract award, candidates or tenderers from the United Kingdom, and candidates or tenderers proposing goods originating from the United Kingdom could be rejected from the procurement procedure</w:t>
      </w:r>
      <w:r w:rsidR="007516CB" w:rsidRPr="002C304C">
        <w:rPr>
          <w:rFonts w:eastAsia="Calibri"/>
          <w:snapToGrid/>
          <w:sz w:val="22"/>
          <w:szCs w:val="22"/>
          <w:lang w:val="en-GB"/>
        </w:rPr>
        <w:t>.</w:t>
      </w:r>
    </w:p>
    <w:p w:rsidR="00E23824" w:rsidRPr="002C304C" w:rsidRDefault="00E23824" w:rsidP="00AC2A69">
      <w:pPr>
        <w:numPr>
          <w:ilvl w:val="0"/>
          <w:numId w:val="35"/>
        </w:numPr>
        <w:tabs>
          <w:tab w:val="clear" w:pos="644"/>
          <w:tab w:val="num" w:pos="709"/>
        </w:tabs>
        <w:ind w:left="709" w:right="1" w:hanging="425"/>
        <w:outlineLvl w:val="0"/>
        <w:rPr>
          <w:rStyle w:val="Strong"/>
          <w:szCs w:val="24"/>
          <w:lang w:val="en-GB"/>
        </w:rPr>
      </w:pPr>
      <w:r w:rsidRPr="002C304C">
        <w:rPr>
          <w:rStyle w:val="Strong"/>
          <w:szCs w:val="24"/>
          <w:lang w:val="en-GB"/>
        </w:rPr>
        <w:t>Grounds for exclusion</w:t>
      </w:r>
    </w:p>
    <w:p w:rsidR="00E23824" w:rsidRPr="002C304C" w:rsidRDefault="00E23824" w:rsidP="00AC2A69">
      <w:pPr>
        <w:pStyle w:val="Blockquote"/>
        <w:ind w:left="709" w:right="1"/>
        <w:jc w:val="both"/>
        <w:rPr>
          <w:sz w:val="22"/>
          <w:szCs w:val="22"/>
          <w:lang w:val="en-GB"/>
        </w:rPr>
      </w:pPr>
      <w:r w:rsidRPr="002C304C">
        <w:rPr>
          <w:sz w:val="22"/>
          <w:szCs w:val="22"/>
          <w:lang w:val="en-GB"/>
        </w:rPr>
        <w:t xml:space="preserve">Tenderers must </w:t>
      </w:r>
      <w:r w:rsidR="006A1583" w:rsidRPr="002C304C">
        <w:rPr>
          <w:sz w:val="22"/>
          <w:szCs w:val="22"/>
          <w:lang w:val="en-GB"/>
        </w:rPr>
        <w:t xml:space="preserve">submit a </w:t>
      </w:r>
      <w:r w:rsidR="00AF346B" w:rsidRPr="002C304C">
        <w:rPr>
          <w:sz w:val="22"/>
          <w:szCs w:val="22"/>
          <w:lang w:val="en-GB"/>
        </w:rPr>
        <w:t xml:space="preserve">signed </w:t>
      </w:r>
      <w:r w:rsidR="00DC2049" w:rsidRPr="002C304C">
        <w:rPr>
          <w:sz w:val="22"/>
          <w:szCs w:val="22"/>
          <w:lang w:val="en-GB"/>
        </w:rPr>
        <w:t xml:space="preserve">declaration, included in the </w:t>
      </w:r>
      <w:r w:rsidR="00A62F09" w:rsidRPr="002C304C">
        <w:rPr>
          <w:sz w:val="22"/>
          <w:szCs w:val="22"/>
          <w:lang w:val="en-GB"/>
        </w:rPr>
        <w:t>t</w:t>
      </w:r>
      <w:r w:rsidR="00DC2049" w:rsidRPr="002C304C">
        <w:rPr>
          <w:sz w:val="22"/>
          <w:szCs w:val="22"/>
          <w:lang w:val="en-GB"/>
        </w:rPr>
        <w:t xml:space="preserve">ender </w:t>
      </w:r>
      <w:r w:rsidR="00A62F09" w:rsidRPr="002C304C">
        <w:rPr>
          <w:sz w:val="22"/>
          <w:szCs w:val="22"/>
          <w:lang w:val="en-GB"/>
        </w:rPr>
        <w:t>f</w:t>
      </w:r>
      <w:r w:rsidR="00DC2049" w:rsidRPr="002C304C">
        <w:rPr>
          <w:sz w:val="22"/>
          <w:szCs w:val="22"/>
          <w:lang w:val="en-GB"/>
        </w:rPr>
        <w:t xml:space="preserve">orm for a </w:t>
      </w:r>
      <w:r w:rsidR="00A62F09" w:rsidRPr="002C304C">
        <w:rPr>
          <w:sz w:val="22"/>
          <w:szCs w:val="22"/>
          <w:lang w:val="en-GB"/>
        </w:rPr>
        <w:t>s</w:t>
      </w:r>
      <w:r w:rsidR="00DC2049" w:rsidRPr="002C304C">
        <w:rPr>
          <w:sz w:val="22"/>
          <w:szCs w:val="22"/>
          <w:lang w:val="en-GB"/>
        </w:rPr>
        <w:t xml:space="preserve">upply </w:t>
      </w:r>
      <w:r w:rsidR="00A62F09" w:rsidRPr="002C304C">
        <w:rPr>
          <w:sz w:val="22"/>
          <w:szCs w:val="22"/>
          <w:lang w:val="en-GB"/>
        </w:rPr>
        <w:t>c</w:t>
      </w:r>
      <w:r w:rsidR="00DC2049" w:rsidRPr="002C304C">
        <w:rPr>
          <w:sz w:val="22"/>
          <w:szCs w:val="22"/>
          <w:lang w:val="en-GB"/>
        </w:rPr>
        <w:t xml:space="preserve">ontract, </w:t>
      </w:r>
      <w:r w:rsidR="006A1583" w:rsidRPr="002C304C">
        <w:rPr>
          <w:sz w:val="22"/>
          <w:szCs w:val="22"/>
          <w:lang w:val="en-GB"/>
        </w:rPr>
        <w:t xml:space="preserve">to the effect </w:t>
      </w:r>
      <w:r w:rsidRPr="002C304C">
        <w:rPr>
          <w:sz w:val="22"/>
          <w:szCs w:val="22"/>
          <w:lang w:val="en-GB"/>
        </w:rPr>
        <w:t xml:space="preserve">that they are not in any of the situations listed in </w:t>
      </w:r>
      <w:r w:rsidR="00216908" w:rsidRPr="002C304C">
        <w:rPr>
          <w:sz w:val="22"/>
          <w:szCs w:val="22"/>
          <w:lang w:val="en-GB"/>
        </w:rPr>
        <w:t>S</w:t>
      </w:r>
      <w:r w:rsidR="00A62F09" w:rsidRPr="002C304C">
        <w:rPr>
          <w:sz w:val="22"/>
          <w:szCs w:val="22"/>
          <w:lang w:val="en-GB"/>
        </w:rPr>
        <w:t>ection</w:t>
      </w:r>
      <w:r w:rsidRPr="002C304C">
        <w:rPr>
          <w:sz w:val="22"/>
          <w:szCs w:val="22"/>
          <w:lang w:val="en-GB"/>
        </w:rPr>
        <w:t xml:space="preserve"> </w:t>
      </w:r>
      <w:r w:rsidR="00A62F09" w:rsidRPr="002C304C">
        <w:rPr>
          <w:sz w:val="22"/>
          <w:szCs w:val="22"/>
          <w:lang w:val="en-GB"/>
        </w:rPr>
        <w:t>2.6.10.1.</w:t>
      </w:r>
      <w:r w:rsidRPr="002C304C">
        <w:rPr>
          <w:sz w:val="22"/>
          <w:szCs w:val="22"/>
          <w:lang w:val="en-GB"/>
        </w:rPr>
        <w:t xml:space="preserve"> of the </w:t>
      </w:r>
      <w:r w:rsidR="00216908" w:rsidRPr="002C304C">
        <w:rPr>
          <w:sz w:val="22"/>
          <w:szCs w:val="22"/>
          <w:lang w:val="en-GB"/>
        </w:rPr>
        <w:t>p</w:t>
      </w:r>
      <w:r w:rsidRPr="002C304C">
        <w:rPr>
          <w:sz w:val="22"/>
          <w:szCs w:val="22"/>
          <w:lang w:val="en-GB"/>
        </w:rPr>
        <w:t xml:space="preserve">ractical </w:t>
      </w:r>
      <w:r w:rsidR="00216908" w:rsidRPr="002C304C">
        <w:rPr>
          <w:sz w:val="22"/>
          <w:szCs w:val="22"/>
          <w:lang w:val="en-GB"/>
        </w:rPr>
        <w:t>g</w:t>
      </w:r>
      <w:r w:rsidRPr="002C304C">
        <w:rPr>
          <w:sz w:val="22"/>
          <w:szCs w:val="22"/>
          <w:lang w:val="en-GB"/>
        </w:rPr>
        <w:t>uide.</w:t>
      </w:r>
    </w:p>
    <w:p w:rsidR="000170E4" w:rsidRPr="002C304C" w:rsidRDefault="000170E4" w:rsidP="00AC2A69">
      <w:pPr>
        <w:pStyle w:val="Blockquote"/>
        <w:ind w:left="709" w:right="1"/>
        <w:jc w:val="both"/>
        <w:rPr>
          <w:b/>
          <w:i/>
          <w:sz w:val="22"/>
          <w:szCs w:val="22"/>
          <w:lang w:val="en-GB"/>
        </w:rPr>
      </w:pPr>
      <w:r w:rsidRPr="002C304C">
        <w:rPr>
          <w:sz w:val="22"/>
          <w:szCs w:val="22"/>
          <w:lang w:val="en-GB"/>
        </w:rPr>
        <w:t xml:space="preserve">Tenderers included in the lists of EU restrictive measures (see Section </w:t>
      </w:r>
      <w:r w:rsidR="00216908" w:rsidRPr="002C304C">
        <w:rPr>
          <w:sz w:val="22"/>
          <w:szCs w:val="22"/>
          <w:lang w:val="en-GB"/>
        </w:rPr>
        <w:t>2.4.</w:t>
      </w:r>
      <w:r w:rsidRPr="002C304C">
        <w:rPr>
          <w:sz w:val="22"/>
          <w:szCs w:val="22"/>
          <w:lang w:val="en-GB"/>
        </w:rPr>
        <w:t xml:space="preserve"> of the PRAG) at the moment of the award decision cannot be awarded the contract. </w:t>
      </w:r>
    </w:p>
    <w:p w:rsidR="00E23824" w:rsidRPr="002C304C" w:rsidRDefault="00E23824" w:rsidP="003319C5">
      <w:pPr>
        <w:keepNext/>
        <w:keepLines/>
        <w:numPr>
          <w:ilvl w:val="0"/>
          <w:numId w:val="35"/>
        </w:numPr>
        <w:tabs>
          <w:tab w:val="clear" w:pos="644"/>
          <w:tab w:val="num" w:pos="709"/>
        </w:tabs>
        <w:ind w:left="709" w:right="1" w:hanging="425"/>
        <w:outlineLvl w:val="0"/>
        <w:rPr>
          <w:rStyle w:val="Strong"/>
          <w:szCs w:val="24"/>
          <w:lang w:val="en-GB"/>
        </w:rPr>
      </w:pPr>
      <w:r w:rsidRPr="002C304C">
        <w:rPr>
          <w:rStyle w:val="Strong"/>
          <w:szCs w:val="24"/>
          <w:lang w:val="en-GB"/>
        </w:rPr>
        <w:t>Number of tenders</w:t>
      </w:r>
    </w:p>
    <w:p w:rsidR="00351122" w:rsidRPr="002C304C" w:rsidRDefault="0066335F" w:rsidP="003319C5">
      <w:pPr>
        <w:widowControl/>
        <w:snapToGrid w:val="0"/>
        <w:ind w:left="644" w:right="26"/>
        <w:jc w:val="both"/>
        <w:rPr>
          <w:sz w:val="22"/>
          <w:szCs w:val="22"/>
          <w:lang w:val="en-GB"/>
        </w:rPr>
      </w:pPr>
      <w:r w:rsidRPr="002C304C">
        <w:rPr>
          <w:rFonts w:eastAsia="Calibri"/>
          <w:snapToGrid/>
          <w:sz w:val="22"/>
          <w:szCs w:val="22"/>
          <w:lang w:val="en-GB"/>
        </w:rPr>
        <w:t xml:space="preserve">Tenderers may submit only one tender. </w:t>
      </w:r>
      <w:r w:rsidR="00351122" w:rsidRPr="002C304C">
        <w:rPr>
          <w:sz w:val="22"/>
          <w:szCs w:val="22"/>
          <w:lang w:val="en-GB"/>
        </w:rPr>
        <w:t xml:space="preserve">Tenders for parts of </w:t>
      </w:r>
      <w:r w:rsidRPr="002C304C">
        <w:rPr>
          <w:sz w:val="22"/>
          <w:szCs w:val="22"/>
          <w:lang w:val="en-GB"/>
        </w:rPr>
        <w:t>the supplies</w:t>
      </w:r>
      <w:r w:rsidR="00351122" w:rsidRPr="002C304C">
        <w:rPr>
          <w:sz w:val="22"/>
          <w:szCs w:val="22"/>
          <w:lang w:val="en-GB"/>
        </w:rPr>
        <w:t xml:space="preserve"> will not be considered. Tenderers may not submit a tender for a variant solution in addition to their tender for the supplies required in the tender dossier.</w:t>
      </w:r>
    </w:p>
    <w:p w:rsidR="00E23824" w:rsidRPr="002C304C" w:rsidRDefault="00E23824" w:rsidP="003319C5">
      <w:pPr>
        <w:widowControl/>
        <w:snapToGrid w:val="0"/>
        <w:ind w:left="644" w:right="26"/>
        <w:jc w:val="both"/>
        <w:rPr>
          <w:rFonts w:eastAsia="Calibri"/>
          <w:i/>
          <w:iCs/>
          <w:snapToGrid/>
          <w:sz w:val="22"/>
          <w:szCs w:val="22"/>
          <w:lang w:val="en-GB"/>
        </w:rPr>
      </w:pPr>
      <w:r w:rsidRPr="002C304C">
        <w:rPr>
          <w:sz w:val="22"/>
          <w:szCs w:val="22"/>
          <w:lang w:val="en-GB"/>
        </w:rPr>
        <w:t xml:space="preserve">Any tenderer may state in its tender that it would offer a discount in the event that its tender is accepted for more than one lot. </w:t>
      </w:r>
    </w:p>
    <w:p w:rsidR="00E23824" w:rsidRPr="002C304C" w:rsidRDefault="00E23824" w:rsidP="00AC2A69">
      <w:pPr>
        <w:numPr>
          <w:ilvl w:val="0"/>
          <w:numId w:val="35"/>
        </w:numPr>
        <w:tabs>
          <w:tab w:val="clear" w:pos="644"/>
          <w:tab w:val="num" w:pos="709"/>
        </w:tabs>
        <w:ind w:left="709" w:right="1" w:hanging="425"/>
        <w:outlineLvl w:val="0"/>
        <w:rPr>
          <w:rStyle w:val="Strong"/>
          <w:szCs w:val="24"/>
          <w:lang w:val="en-GB"/>
        </w:rPr>
      </w:pPr>
      <w:r w:rsidRPr="002C304C">
        <w:rPr>
          <w:rStyle w:val="Strong"/>
          <w:szCs w:val="24"/>
          <w:lang w:val="en-GB"/>
        </w:rPr>
        <w:t>Tender guarantee</w:t>
      </w:r>
    </w:p>
    <w:p w:rsidR="00DC2049" w:rsidRPr="002C304C" w:rsidRDefault="0007206C" w:rsidP="0066335F">
      <w:pPr>
        <w:widowControl/>
        <w:snapToGrid w:val="0"/>
        <w:ind w:left="644" w:right="26"/>
        <w:jc w:val="both"/>
        <w:rPr>
          <w:sz w:val="22"/>
          <w:szCs w:val="22"/>
          <w:lang w:val="en-GB"/>
        </w:rPr>
      </w:pPr>
      <w:r w:rsidRPr="002C304C">
        <w:t>No tender guarantee is required.</w:t>
      </w:r>
    </w:p>
    <w:p w:rsidR="00E23824" w:rsidRPr="002C304C" w:rsidRDefault="00E23824" w:rsidP="00AC2A69">
      <w:pPr>
        <w:keepNext/>
        <w:keepLines/>
        <w:numPr>
          <w:ilvl w:val="0"/>
          <w:numId w:val="35"/>
        </w:numPr>
        <w:tabs>
          <w:tab w:val="clear" w:pos="644"/>
          <w:tab w:val="num" w:pos="709"/>
        </w:tabs>
        <w:ind w:left="709" w:right="1" w:hanging="425"/>
        <w:outlineLvl w:val="0"/>
        <w:rPr>
          <w:rStyle w:val="Strong"/>
          <w:szCs w:val="24"/>
          <w:lang w:val="en-GB"/>
        </w:rPr>
      </w:pPr>
      <w:r w:rsidRPr="002C304C">
        <w:rPr>
          <w:rStyle w:val="Strong"/>
          <w:szCs w:val="24"/>
          <w:lang w:val="en-GB"/>
        </w:rPr>
        <w:t>Performance guarantee</w:t>
      </w:r>
    </w:p>
    <w:p w:rsidR="00E23824" w:rsidRPr="002C304C" w:rsidRDefault="00E23824" w:rsidP="00AC2A69">
      <w:pPr>
        <w:pStyle w:val="Blockquote"/>
        <w:spacing w:after="120"/>
        <w:ind w:left="709" w:right="1"/>
        <w:jc w:val="both"/>
        <w:rPr>
          <w:color w:val="000000"/>
          <w:sz w:val="22"/>
          <w:szCs w:val="22"/>
          <w:lang w:val="en-GB"/>
        </w:rPr>
      </w:pPr>
      <w:r w:rsidRPr="002C304C">
        <w:rPr>
          <w:color w:val="000000"/>
          <w:sz w:val="22"/>
          <w:szCs w:val="22"/>
          <w:lang w:val="en-GB"/>
        </w:rPr>
        <w:t xml:space="preserve">The successful tenderer will be asked to provide a performance guarantee of </w:t>
      </w:r>
      <w:r w:rsidR="0043250C" w:rsidRPr="002C304C">
        <w:rPr>
          <w:color w:val="000000"/>
          <w:sz w:val="22"/>
          <w:szCs w:val="22"/>
          <w:lang w:val="en-GB"/>
        </w:rPr>
        <w:t>5</w:t>
      </w:r>
      <w:r w:rsidR="00ED6577" w:rsidRPr="002C304C">
        <w:rPr>
          <w:color w:val="000000"/>
          <w:sz w:val="22"/>
          <w:szCs w:val="22"/>
          <w:lang w:val="en-GB"/>
        </w:rPr>
        <w:t>%</w:t>
      </w:r>
      <w:r w:rsidR="0043250C" w:rsidRPr="002C304C">
        <w:rPr>
          <w:color w:val="000000"/>
          <w:sz w:val="22"/>
          <w:szCs w:val="22"/>
          <w:lang w:val="en-GB"/>
        </w:rPr>
        <w:t xml:space="preserve"> </w:t>
      </w:r>
      <w:r w:rsidRPr="002C304C">
        <w:rPr>
          <w:color w:val="000000"/>
          <w:sz w:val="22"/>
          <w:szCs w:val="22"/>
          <w:lang w:val="en-GB"/>
        </w:rPr>
        <w:t>of the amount of the contract</w:t>
      </w:r>
      <w:r w:rsidR="00545BE9" w:rsidRPr="002C304C">
        <w:rPr>
          <w:color w:val="000000"/>
          <w:sz w:val="22"/>
          <w:szCs w:val="22"/>
          <w:lang w:val="en-GB"/>
        </w:rPr>
        <w:t xml:space="preserve"> </w:t>
      </w:r>
      <w:r w:rsidR="00545BE9" w:rsidRPr="002C304C">
        <w:rPr>
          <w:sz w:val="22"/>
          <w:szCs w:val="22"/>
        </w:rPr>
        <w:t>VAT excluded</w:t>
      </w:r>
      <w:r w:rsidRPr="002C304C">
        <w:rPr>
          <w:color w:val="000000"/>
          <w:sz w:val="22"/>
          <w:szCs w:val="22"/>
          <w:lang w:val="en-GB"/>
        </w:rPr>
        <w:t xml:space="preserve"> at the signing of the contract. This guarantee must be provided </w:t>
      </w:r>
      <w:r w:rsidR="00A04F2C" w:rsidRPr="002C304C">
        <w:rPr>
          <w:color w:val="000000"/>
          <w:sz w:val="22"/>
          <w:szCs w:val="22"/>
          <w:lang w:val="en-GB"/>
        </w:rPr>
        <w:lastRenderedPageBreak/>
        <w:t xml:space="preserve">together with the return of the countersigned contract </w:t>
      </w:r>
      <w:r w:rsidRPr="002C304C">
        <w:rPr>
          <w:color w:val="000000"/>
          <w:sz w:val="22"/>
          <w:szCs w:val="22"/>
          <w:lang w:val="en-GB"/>
        </w:rPr>
        <w:t xml:space="preserve">no later than 30 days after the tenderer receives the contract signed by the </w:t>
      </w:r>
      <w:r w:rsidR="00A62F09" w:rsidRPr="002C304C">
        <w:rPr>
          <w:color w:val="000000"/>
          <w:sz w:val="22"/>
          <w:szCs w:val="22"/>
          <w:lang w:val="en-GB"/>
        </w:rPr>
        <w:t>c</w:t>
      </w:r>
      <w:r w:rsidRPr="002C304C">
        <w:rPr>
          <w:color w:val="000000"/>
          <w:sz w:val="22"/>
          <w:szCs w:val="22"/>
          <w:lang w:val="en-GB"/>
        </w:rPr>
        <w:t xml:space="preserve">ontracting </w:t>
      </w:r>
      <w:r w:rsidR="00A62F09" w:rsidRPr="002C304C">
        <w:rPr>
          <w:color w:val="000000"/>
          <w:sz w:val="22"/>
          <w:szCs w:val="22"/>
          <w:lang w:val="en-GB"/>
        </w:rPr>
        <w:t>a</w:t>
      </w:r>
      <w:r w:rsidRPr="002C304C">
        <w:rPr>
          <w:color w:val="000000"/>
          <w:sz w:val="22"/>
          <w:szCs w:val="22"/>
          <w:lang w:val="en-GB"/>
        </w:rPr>
        <w:t xml:space="preserve">uthority. If the selected tenderer fails to provide such a guarantee within this period, the contract will be void and a new contract may be drawn up and sent to the tenderer which has submitted the next </w:t>
      </w:r>
      <w:r w:rsidR="00065477" w:rsidRPr="002C304C">
        <w:rPr>
          <w:color w:val="000000"/>
          <w:sz w:val="22"/>
          <w:szCs w:val="22"/>
          <w:lang w:val="en-GB"/>
        </w:rPr>
        <w:t xml:space="preserve">cheapest </w:t>
      </w:r>
      <w:r w:rsidRPr="002C304C">
        <w:rPr>
          <w:color w:val="000000"/>
          <w:sz w:val="22"/>
          <w:szCs w:val="22"/>
          <w:lang w:val="en-GB"/>
        </w:rPr>
        <w:t>compliant tender.</w:t>
      </w:r>
    </w:p>
    <w:p w:rsidR="00E23824" w:rsidRPr="002C304C" w:rsidRDefault="00E23824" w:rsidP="00AF3DC9">
      <w:pPr>
        <w:numPr>
          <w:ilvl w:val="0"/>
          <w:numId w:val="35"/>
        </w:numPr>
        <w:tabs>
          <w:tab w:val="clear" w:pos="644"/>
          <w:tab w:val="num" w:pos="709"/>
        </w:tabs>
        <w:ind w:left="709" w:hanging="425"/>
        <w:outlineLvl w:val="0"/>
        <w:rPr>
          <w:rStyle w:val="Strong"/>
          <w:szCs w:val="24"/>
          <w:lang w:val="en-GB"/>
        </w:rPr>
      </w:pPr>
      <w:r w:rsidRPr="002C304C">
        <w:rPr>
          <w:rStyle w:val="Strong"/>
          <w:szCs w:val="24"/>
          <w:lang w:val="en-GB"/>
        </w:rPr>
        <w:t>Information meeting and/or site visit</w:t>
      </w:r>
    </w:p>
    <w:p w:rsidR="00E23824" w:rsidRPr="002C304C" w:rsidRDefault="00E23824" w:rsidP="0066335F">
      <w:pPr>
        <w:pStyle w:val="Blockquote"/>
        <w:ind w:left="709"/>
        <w:rPr>
          <w:sz w:val="22"/>
          <w:szCs w:val="22"/>
          <w:lang w:val="en-GB"/>
        </w:rPr>
      </w:pPr>
      <w:r w:rsidRPr="002C304C">
        <w:rPr>
          <w:sz w:val="22"/>
          <w:szCs w:val="22"/>
          <w:lang w:val="en-GB"/>
        </w:rPr>
        <w:t>No information meeting is planned</w:t>
      </w:r>
    </w:p>
    <w:p w:rsidR="00E23824" w:rsidRPr="002C304C" w:rsidRDefault="00E23824" w:rsidP="00AF3DC9">
      <w:pPr>
        <w:numPr>
          <w:ilvl w:val="0"/>
          <w:numId w:val="35"/>
        </w:numPr>
        <w:tabs>
          <w:tab w:val="clear" w:pos="644"/>
          <w:tab w:val="num" w:pos="709"/>
        </w:tabs>
        <w:ind w:left="709" w:hanging="425"/>
        <w:outlineLvl w:val="0"/>
        <w:rPr>
          <w:rStyle w:val="Strong"/>
          <w:szCs w:val="24"/>
          <w:lang w:val="en-GB"/>
        </w:rPr>
      </w:pPr>
      <w:r w:rsidRPr="002C304C">
        <w:rPr>
          <w:rStyle w:val="Strong"/>
          <w:szCs w:val="24"/>
          <w:lang w:val="en-GB"/>
        </w:rPr>
        <w:t>Tender validity</w:t>
      </w:r>
    </w:p>
    <w:p w:rsidR="00E23824" w:rsidRPr="002C304C" w:rsidRDefault="00E23824" w:rsidP="00AC2A69">
      <w:pPr>
        <w:pStyle w:val="Blockquote"/>
        <w:ind w:left="709" w:right="1"/>
        <w:jc w:val="both"/>
        <w:rPr>
          <w:sz w:val="22"/>
          <w:szCs w:val="22"/>
          <w:lang w:val="en-GB"/>
        </w:rPr>
      </w:pPr>
      <w:r w:rsidRPr="002C304C">
        <w:rPr>
          <w:sz w:val="22"/>
          <w:szCs w:val="22"/>
          <w:lang w:val="en-GB"/>
        </w:rPr>
        <w:t>Tenders must remain valid for a period of 90 days after the deadline for submission of tenders.</w:t>
      </w:r>
      <w:r w:rsidR="007A042A" w:rsidRPr="002C304C">
        <w:rPr>
          <w:sz w:val="22"/>
          <w:szCs w:val="22"/>
          <w:lang w:val="en-GB"/>
        </w:rPr>
        <w:t xml:space="preserve"> </w:t>
      </w:r>
      <w:r w:rsidR="0003151B" w:rsidRPr="002C304C">
        <w:rPr>
          <w:sz w:val="22"/>
          <w:szCs w:val="22"/>
          <w:lang w:val="en-GB"/>
        </w:rPr>
        <w:t xml:space="preserve">In exceptional circumstances, the </w:t>
      </w:r>
      <w:r w:rsidR="00A62F09" w:rsidRPr="002C304C">
        <w:rPr>
          <w:sz w:val="22"/>
          <w:szCs w:val="22"/>
          <w:lang w:val="en-GB"/>
        </w:rPr>
        <w:t>c</w:t>
      </w:r>
      <w:r w:rsidR="0003151B" w:rsidRPr="002C304C">
        <w:rPr>
          <w:sz w:val="22"/>
          <w:szCs w:val="22"/>
          <w:lang w:val="en-GB"/>
        </w:rPr>
        <w:t xml:space="preserve">ontracting </w:t>
      </w:r>
      <w:r w:rsidR="00A62F09" w:rsidRPr="002C304C">
        <w:rPr>
          <w:sz w:val="22"/>
          <w:szCs w:val="22"/>
          <w:lang w:val="en-GB"/>
        </w:rPr>
        <w:t>a</w:t>
      </w:r>
      <w:r w:rsidR="0003151B" w:rsidRPr="002C304C">
        <w:rPr>
          <w:sz w:val="22"/>
          <w:szCs w:val="22"/>
          <w:lang w:val="en-GB"/>
        </w:rPr>
        <w:t>uthority may, before the validity period expires, request that tenderers extend the validity of tenders for a specific period (see para 8.2 of the instructions to tenderers).</w:t>
      </w:r>
    </w:p>
    <w:p w:rsidR="00E23824" w:rsidRPr="002C304C" w:rsidRDefault="00E23824" w:rsidP="00AF3DC9">
      <w:pPr>
        <w:numPr>
          <w:ilvl w:val="0"/>
          <w:numId w:val="35"/>
        </w:numPr>
        <w:tabs>
          <w:tab w:val="clear" w:pos="644"/>
          <w:tab w:val="num" w:pos="709"/>
        </w:tabs>
        <w:ind w:left="709" w:hanging="425"/>
        <w:outlineLvl w:val="0"/>
        <w:rPr>
          <w:rStyle w:val="Strong"/>
          <w:szCs w:val="24"/>
          <w:lang w:val="en-GB"/>
        </w:rPr>
      </w:pPr>
      <w:r w:rsidRPr="002C304C">
        <w:rPr>
          <w:rStyle w:val="Strong"/>
          <w:szCs w:val="24"/>
          <w:lang w:val="en-GB"/>
        </w:rPr>
        <w:t xml:space="preserve">Period of </w:t>
      </w:r>
      <w:r w:rsidR="00AF46E5" w:rsidRPr="002C304C">
        <w:rPr>
          <w:rStyle w:val="Strong"/>
          <w:szCs w:val="24"/>
          <w:lang w:val="en-GB"/>
        </w:rPr>
        <w:t xml:space="preserve">implementation </w:t>
      </w:r>
      <w:r w:rsidR="00065477" w:rsidRPr="002C304C">
        <w:rPr>
          <w:rStyle w:val="Strong"/>
          <w:szCs w:val="24"/>
          <w:lang w:val="en-GB"/>
        </w:rPr>
        <w:t>of tasks</w:t>
      </w:r>
    </w:p>
    <w:p w:rsidR="00E23824" w:rsidRPr="002C304C" w:rsidRDefault="00FB71D3" w:rsidP="00AC2A69">
      <w:pPr>
        <w:pStyle w:val="Blockquote"/>
        <w:ind w:left="709" w:right="1"/>
        <w:jc w:val="both"/>
        <w:rPr>
          <w:sz w:val="22"/>
          <w:szCs w:val="22"/>
          <w:lang w:val="en-GB"/>
        </w:rPr>
      </w:pPr>
      <w:r w:rsidRPr="002C304C">
        <w:rPr>
          <w:sz w:val="22"/>
          <w:szCs w:val="22"/>
          <w:lang w:val="en-GB"/>
        </w:rPr>
        <w:t>120</w:t>
      </w:r>
      <w:r w:rsidR="00765A0D" w:rsidRPr="002C304C">
        <w:rPr>
          <w:sz w:val="22"/>
          <w:szCs w:val="22"/>
          <w:lang w:val="en-GB"/>
        </w:rPr>
        <w:t xml:space="preserve"> days from the receipt of a commencement order issued by the Contracting Authority.</w:t>
      </w:r>
    </w:p>
    <w:p w:rsidR="003B70C8" w:rsidRPr="002C304C" w:rsidRDefault="003B70C8" w:rsidP="003B70C8">
      <w:pPr>
        <w:pStyle w:val="Blockquote"/>
        <w:ind w:left="709" w:right="1"/>
        <w:jc w:val="both"/>
        <w:rPr>
          <w:b/>
          <w:sz w:val="22"/>
          <w:szCs w:val="22"/>
          <w:lang w:val="bg-BG"/>
        </w:rPr>
      </w:pPr>
      <w:r w:rsidRPr="002C304C">
        <w:rPr>
          <w:sz w:val="22"/>
          <w:szCs w:val="22"/>
          <w:lang w:val="en-GB"/>
        </w:rPr>
        <w:t xml:space="preserve">The period </w:t>
      </w:r>
      <w:r w:rsidR="00190DF6" w:rsidRPr="002C304C">
        <w:rPr>
          <w:sz w:val="22"/>
          <w:szCs w:val="22"/>
          <w:lang w:val="en-GB"/>
        </w:rPr>
        <w:t xml:space="preserve">of implementation </w:t>
      </w:r>
      <w:r w:rsidRPr="002C304C">
        <w:rPr>
          <w:sz w:val="22"/>
          <w:szCs w:val="22"/>
          <w:lang w:val="en-GB"/>
        </w:rPr>
        <w:t xml:space="preserve">includes the registration of the supplied equipment in accordance to the relevant legislation. The registration of the equipment in accordance to the relevant registration should be carried out by the Contractor </w:t>
      </w:r>
      <w:r w:rsidRPr="002C304C">
        <w:rPr>
          <w:sz w:val="22"/>
          <w:szCs w:val="22"/>
        </w:rPr>
        <w:t>at</w:t>
      </w:r>
      <w:r w:rsidRPr="002C304C">
        <w:rPr>
          <w:sz w:val="22"/>
          <w:szCs w:val="22"/>
          <w:lang w:val="en-GB"/>
        </w:rPr>
        <w:t xml:space="preserve"> its </w:t>
      </w:r>
      <w:r w:rsidR="00190DF6" w:rsidRPr="002C304C">
        <w:rPr>
          <w:sz w:val="22"/>
          <w:szCs w:val="22"/>
          <w:lang w:val="en-GB"/>
        </w:rPr>
        <w:t xml:space="preserve">own </w:t>
      </w:r>
      <w:r w:rsidRPr="002C304C">
        <w:rPr>
          <w:sz w:val="22"/>
          <w:szCs w:val="22"/>
          <w:lang w:val="en-GB"/>
        </w:rPr>
        <w:t>expense.</w:t>
      </w:r>
    </w:p>
    <w:p w:rsidR="003B70C8" w:rsidRPr="002C304C" w:rsidRDefault="003B70C8" w:rsidP="00AC2A69">
      <w:pPr>
        <w:pStyle w:val="Blockquote"/>
        <w:ind w:left="709" w:right="1"/>
        <w:jc w:val="both"/>
        <w:rPr>
          <w:sz w:val="22"/>
          <w:szCs w:val="22"/>
          <w:lang w:val="en-GB"/>
        </w:rPr>
      </w:pPr>
    </w:p>
    <w:p w:rsidR="00E23824" w:rsidRPr="002C304C" w:rsidRDefault="00A3101A">
      <w:pPr>
        <w:rPr>
          <w:lang w:val="en-GB"/>
        </w:rPr>
      </w:pPr>
      <w:r w:rsidRPr="002C304C">
        <w:rPr>
          <w:noProof/>
          <w:snapToGrid/>
        </w:rPr>
        <mc:AlternateContent>
          <mc:Choice Requires="wps">
            <w:drawing>
              <wp:anchor distT="0" distB="0" distL="114300" distR="114300" simplePos="0" relativeHeight="251655680" behindDoc="0" locked="0" layoutInCell="0" allowOverlap="1">
                <wp:simplePos x="0" y="0"/>
                <wp:positionH relativeFrom="column">
                  <wp:posOffset>0</wp:posOffset>
                </wp:positionH>
                <wp:positionV relativeFrom="paragraph">
                  <wp:posOffset>259715</wp:posOffset>
                </wp:positionV>
                <wp:extent cx="5943600"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AA449A"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0.45pt" to="46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" o:allowincell="f" strokecolor="#d4d4d4" strokeweight="1.75pt">
                <v:shadow on="t" origin="-.5,-.5" offset="0,-1pt"/>
              </v:line>
            </w:pict>
          </mc:Fallback>
        </mc:AlternateContent>
      </w:r>
    </w:p>
    <w:p w:rsidR="00E23824" w:rsidRPr="002C304C" w:rsidRDefault="00E23824">
      <w:pPr>
        <w:ind w:left="360"/>
        <w:jc w:val="center"/>
        <w:rPr>
          <w:rStyle w:val="Strong"/>
          <w:sz w:val="28"/>
          <w:szCs w:val="28"/>
          <w:lang w:val="en-GB"/>
        </w:rPr>
      </w:pPr>
      <w:r w:rsidRPr="002C304C">
        <w:rPr>
          <w:rStyle w:val="Strong"/>
          <w:sz w:val="28"/>
          <w:szCs w:val="28"/>
          <w:lang w:val="en-GB"/>
        </w:rPr>
        <w:t>SELECTION AND AWARD CRITERIA</w:t>
      </w:r>
    </w:p>
    <w:p w:rsidR="00E23824" w:rsidRPr="002C304C" w:rsidRDefault="00E23824" w:rsidP="00AF3DC9">
      <w:pPr>
        <w:numPr>
          <w:ilvl w:val="0"/>
          <w:numId w:val="35"/>
        </w:numPr>
        <w:tabs>
          <w:tab w:val="clear" w:pos="644"/>
          <w:tab w:val="num" w:pos="709"/>
        </w:tabs>
        <w:ind w:left="709" w:hanging="425"/>
        <w:outlineLvl w:val="0"/>
        <w:rPr>
          <w:rStyle w:val="Strong"/>
          <w:szCs w:val="24"/>
          <w:lang w:val="en-GB"/>
        </w:rPr>
      </w:pPr>
      <w:r w:rsidRPr="002C304C">
        <w:rPr>
          <w:rStyle w:val="Strong"/>
          <w:szCs w:val="24"/>
          <w:lang w:val="en-GB"/>
        </w:rPr>
        <w:t>Selection criteria</w:t>
      </w:r>
      <w:r w:rsidR="002A5E19" w:rsidRPr="002C304C">
        <w:rPr>
          <w:rStyle w:val="Strong"/>
          <w:szCs w:val="24"/>
          <w:lang w:val="en-GB"/>
        </w:rPr>
        <w:t xml:space="preserve"> </w:t>
      </w:r>
    </w:p>
    <w:p w:rsidR="005B13FB" w:rsidRPr="002C304C" w:rsidRDefault="005B13FB" w:rsidP="00AF3DC9">
      <w:pPr>
        <w:pStyle w:val="Blockquote"/>
        <w:ind w:left="709"/>
        <w:jc w:val="both"/>
        <w:rPr>
          <w:sz w:val="22"/>
          <w:szCs w:val="22"/>
          <w:lang w:val="en-GB"/>
        </w:rPr>
      </w:pPr>
      <w:r w:rsidRPr="002C304C">
        <w:rPr>
          <w:sz w:val="22"/>
          <w:szCs w:val="22"/>
          <w:lang w:val="en-GB"/>
        </w:rPr>
        <w:t>The following selection criteria will be applied to tenderers.</w:t>
      </w:r>
      <w:r w:rsidR="00F274BD" w:rsidRPr="002C304C">
        <w:rPr>
          <w:sz w:val="22"/>
          <w:szCs w:val="22"/>
          <w:lang w:val="en-GB"/>
        </w:rPr>
        <w:t xml:space="preserve"> </w:t>
      </w:r>
      <w:r w:rsidRPr="002C304C">
        <w:rPr>
          <w:sz w:val="22"/>
          <w:szCs w:val="22"/>
          <w:lang w:val="en-GB"/>
        </w:rPr>
        <w:t>In the case of tenders submitted by a consortium, these selection criteria will be applied to the consortium as a whole</w:t>
      </w:r>
      <w:r w:rsidR="000739E4" w:rsidRPr="002C304C">
        <w:t xml:space="preserve"> </w:t>
      </w:r>
      <w:r w:rsidR="008D6E19" w:rsidRPr="002C304C">
        <w:t>unless</w:t>
      </w:r>
      <w:r w:rsidR="000739E4" w:rsidRPr="002C304C">
        <w:rPr>
          <w:sz w:val="22"/>
          <w:szCs w:val="22"/>
          <w:lang w:val="en-GB"/>
        </w:rPr>
        <w:t xml:space="preserve"> specified otherwise</w:t>
      </w:r>
      <w:r w:rsidR="008A3391" w:rsidRPr="002C304C">
        <w:rPr>
          <w:sz w:val="22"/>
          <w:szCs w:val="22"/>
          <w:lang w:val="en-GB"/>
        </w:rPr>
        <w:t>. The selection criteria will not be applied to natural persons and single-member companies when they are sub-contractors</w:t>
      </w:r>
      <w:r w:rsidRPr="002C304C">
        <w:rPr>
          <w:sz w:val="22"/>
          <w:szCs w:val="22"/>
          <w:lang w:val="en-GB"/>
        </w:rPr>
        <w:t>:</w:t>
      </w:r>
    </w:p>
    <w:p w:rsidR="00D4238C" w:rsidRPr="002C304C" w:rsidRDefault="0088725C" w:rsidP="00D4238C">
      <w:pPr>
        <w:pStyle w:val="Blockquote"/>
        <w:ind w:left="1134" w:right="357" w:hanging="284"/>
        <w:jc w:val="both"/>
        <w:rPr>
          <w:sz w:val="22"/>
          <w:szCs w:val="22"/>
          <w:lang w:val="en-GB"/>
        </w:rPr>
      </w:pPr>
      <w:r w:rsidRPr="002C304C">
        <w:rPr>
          <w:sz w:val="22"/>
          <w:szCs w:val="22"/>
          <w:lang w:val="en-GB"/>
        </w:rPr>
        <w:t>1)</w:t>
      </w:r>
      <w:r w:rsidRPr="002C304C">
        <w:rPr>
          <w:sz w:val="22"/>
          <w:szCs w:val="22"/>
          <w:lang w:val="en-GB"/>
        </w:rPr>
        <w:tab/>
      </w:r>
      <w:r w:rsidR="005B13FB" w:rsidRPr="002C304C">
        <w:rPr>
          <w:sz w:val="22"/>
          <w:szCs w:val="22"/>
          <w:lang w:val="en-GB"/>
        </w:rPr>
        <w:t xml:space="preserve">Economic and financial </w:t>
      </w:r>
      <w:r w:rsidR="00EA5A37" w:rsidRPr="002C304C">
        <w:rPr>
          <w:sz w:val="22"/>
          <w:szCs w:val="22"/>
          <w:lang w:val="en-GB"/>
        </w:rPr>
        <w:t>capacity</w:t>
      </w:r>
      <w:r w:rsidR="005B13FB" w:rsidRPr="002C304C">
        <w:rPr>
          <w:sz w:val="22"/>
          <w:szCs w:val="22"/>
          <w:lang w:val="en-GB"/>
        </w:rPr>
        <w:t xml:space="preserve"> of </w:t>
      </w:r>
      <w:r w:rsidR="00EA5A37" w:rsidRPr="002C304C">
        <w:rPr>
          <w:sz w:val="22"/>
          <w:szCs w:val="22"/>
          <w:lang w:val="en-GB"/>
        </w:rPr>
        <w:t>tenderer</w:t>
      </w:r>
      <w:r w:rsidR="005B13FB" w:rsidRPr="002C304C">
        <w:rPr>
          <w:i/>
          <w:sz w:val="22"/>
          <w:szCs w:val="22"/>
          <w:lang w:val="en-GB"/>
        </w:rPr>
        <w:t xml:space="preserve"> </w:t>
      </w:r>
      <w:r w:rsidR="00021ECF" w:rsidRPr="002C304C">
        <w:rPr>
          <w:sz w:val="22"/>
          <w:szCs w:val="22"/>
          <w:lang w:val="en-GB"/>
        </w:rPr>
        <w:t>(</w:t>
      </w:r>
      <w:r w:rsidR="005B13FB" w:rsidRPr="002C304C">
        <w:rPr>
          <w:sz w:val="22"/>
          <w:szCs w:val="22"/>
          <w:lang w:val="en-GB"/>
        </w:rPr>
        <w:t xml:space="preserve">based on </w:t>
      </w:r>
      <w:r w:rsidR="00A77260" w:rsidRPr="002C304C">
        <w:rPr>
          <w:sz w:val="22"/>
          <w:szCs w:val="22"/>
          <w:lang w:val="en-GB"/>
        </w:rPr>
        <w:t>i.a.</w:t>
      </w:r>
      <w:r w:rsidR="00286429" w:rsidRPr="002C304C">
        <w:rPr>
          <w:sz w:val="22"/>
          <w:szCs w:val="22"/>
          <w:lang w:val="en-GB"/>
        </w:rPr>
        <w:t xml:space="preserve"> </w:t>
      </w:r>
      <w:r w:rsidR="005B13FB" w:rsidRPr="002C304C">
        <w:rPr>
          <w:sz w:val="22"/>
          <w:szCs w:val="22"/>
          <w:lang w:val="en-GB"/>
        </w:rPr>
        <w:t xml:space="preserve">item 3 of the </w:t>
      </w:r>
      <w:r w:rsidR="00A62F09" w:rsidRPr="002C304C">
        <w:rPr>
          <w:sz w:val="22"/>
          <w:szCs w:val="22"/>
          <w:lang w:val="en-GB"/>
        </w:rPr>
        <w:t>t</w:t>
      </w:r>
      <w:r w:rsidR="00A77260" w:rsidRPr="002C304C">
        <w:rPr>
          <w:sz w:val="22"/>
          <w:szCs w:val="22"/>
          <w:lang w:val="en-GB"/>
        </w:rPr>
        <w:t xml:space="preserve">ender </w:t>
      </w:r>
      <w:r w:rsidR="00A62F09" w:rsidRPr="002C304C">
        <w:rPr>
          <w:sz w:val="22"/>
          <w:szCs w:val="22"/>
          <w:lang w:val="en-GB"/>
        </w:rPr>
        <w:t>f</w:t>
      </w:r>
      <w:r w:rsidR="00A77260" w:rsidRPr="002C304C">
        <w:rPr>
          <w:sz w:val="22"/>
          <w:szCs w:val="22"/>
          <w:lang w:val="en-GB"/>
        </w:rPr>
        <w:t xml:space="preserve">orm for a </w:t>
      </w:r>
      <w:r w:rsidR="00A62F09" w:rsidRPr="002C304C">
        <w:rPr>
          <w:sz w:val="22"/>
          <w:szCs w:val="22"/>
          <w:lang w:val="en-GB"/>
        </w:rPr>
        <w:t>s</w:t>
      </w:r>
      <w:r w:rsidR="00A77260" w:rsidRPr="002C304C">
        <w:rPr>
          <w:sz w:val="22"/>
          <w:szCs w:val="22"/>
          <w:lang w:val="en-GB"/>
        </w:rPr>
        <w:t xml:space="preserve">upply </w:t>
      </w:r>
      <w:r w:rsidR="00A62F09" w:rsidRPr="002C304C">
        <w:rPr>
          <w:sz w:val="22"/>
          <w:szCs w:val="22"/>
          <w:lang w:val="en-GB"/>
        </w:rPr>
        <w:t>c</w:t>
      </w:r>
      <w:r w:rsidR="00A77260" w:rsidRPr="002C304C">
        <w:rPr>
          <w:sz w:val="22"/>
          <w:szCs w:val="22"/>
          <w:lang w:val="en-GB"/>
        </w:rPr>
        <w:t>ontract</w:t>
      </w:r>
      <w:r w:rsidR="00021ECF" w:rsidRPr="002C304C">
        <w:rPr>
          <w:sz w:val="22"/>
          <w:szCs w:val="22"/>
          <w:lang w:val="en-GB"/>
        </w:rPr>
        <w:t>)</w:t>
      </w:r>
      <w:r w:rsidR="003479A1" w:rsidRPr="002C304C">
        <w:rPr>
          <w:sz w:val="22"/>
          <w:szCs w:val="22"/>
          <w:lang w:val="en-GB"/>
        </w:rPr>
        <w:t xml:space="preserve">. In case of </w:t>
      </w:r>
      <w:r w:rsidR="005067DE" w:rsidRPr="002C304C">
        <w:rPr>
          <w:sz w:val="22"/>
          <w:szCs w:val="22"/>
          <w:lang w:val="en-GB"/>
        </w:rPr>
        <w:t>tenderer</w:t>
      </w:r>
      <w:r w:rsidR="003479A1" w:rsidRPr="002C304C">
        <w:rPr>
          <w:sz w:val="22"/>
          <w:szCs w:val="22"/>
          <w:lang w:val="en-GB"/>
        </w:rPr>
        <w:t xml:space="preserve"> being a public body, equivalent information should be provided.</w:t>
      </w:r>
      <w:r w:rsidR="00D4238C" w:rsidRPr="002C304C">
        <w:rPr>
          <w:sz w:val="22"/>
          <w:szCs w:val="22"/>
          <w:lang w:val="en-GB"/>
        </w:rPr>
        <w:t xml:space="preserve"> The reference period which will be taken into account will be the last three </w:t>
      </w:r>
      <w:r w:rsidR="00050593" w:rsidRPr="002C304C">
        <w:rPr>
          <w:sz w:val="22"/>
          <w:szCs w:val="22"/>
          <w:lang w:val="en-GB"/>
        </w:rPr>
        <w:t xml:space="preserve">financial </w:t>
      </w:r>
      <w:r w:rsidR="00D4238C" w:rsidRPr="002C304C">
        <w:rPr>
          <w:sz w:val="22"/>
          <w:szCs w:val="22"/>
          <w:lang w:val="en-GB"/>
        </w:rPr>
        <w:t>years for which accounts have been closed.</w:t>
      </w:r>
    </w:p>
    <w:p w:rsidR="00DD16D0" w:rsidRPr="002C304C" w:rsidRDefault="00DD16D0" w:rsidP="00AC2A69">
      <w:pPr>
        <w:ind w:left="414" w:firstLine="720"/>
      </w:pPr>
      <w:r w:rsidRPr="002C304C">
        <w:t>The selection criteria for each tenderer are as follows:</w:t>
      </w:r>
    </w:p>
    <w:p w:rsidR="00F53C58" w:rsidRPr="002C304C" w:rsidRDefault="00F53C58" w:rsidP="002A0E87">
      <w:pPr>
        <w:pStyle w:val="Blockquote"/>
        <w:numPr>
          <w:ilvl w:val="0"/>
          <w:numId w:val="27"/>
        </w:numPr>
        <w:tabs>
          <w:tab w:val="clear" w:pos="360"/>
          <w:tab w:val="num" w:pos="1560"/>
        </w:tabs>
        <w:ind w:left="1560" w:right="1" w:hanging="425"/>
        <w:jc w:val="both"/>
        <w:rPr>
          <w:bCs/>
        </w:rPr>
      </w:pPr>
      <w:r w:rsidRPr="002C304C">
        <w:rPr>
          <w:sz w:val="22"/>
        </w:rPr>
        <w:t xml:space="preserve">the average annual turnover of the tenderer for the last three years for which accounts are closed must exceed </w:t>
      </w:r>
      <w:r w:rsidR="00213DDC" w:rsidRPr="002C304C">
        <w:rPr>
          <w:bCs/>
          <w:sz w:val="22"/>
        </w:rPr>
        <w:t>3</w:t>
      </w:r>
      <w:r w:rsidR="001831C7" w:rsidRPr="002C304C">
        <w:rPr>
          <w:bCs/>
          <w:sz w:val="22"/>
        </w:rPr>
        <w:t>0</w:t>
      </w:r>
      <w:r w:rsidR="007112E8" w:rsidRPr="002C304C">
        <w:rPr>
          <w:bCs/>
          <w:sz w:val="22"/>
        </w:rPr>
        <w:t>0 000 BGN</w:t>
      </w:r>
      <w:r w:rsidR="002A0E87" w:rsidRPr="002C304C">
        <w:rPr>
          <w:bCs/>
          <w:sz w:val="22"/>
        </w:rPr>
        <w:t>.</w:t>
      </w:r>
    </w:p>
    <w:p w:rsidR="005B13FB" w:rsidRPr="002C304C" w:rsidRDefault="00263C22" w:rsidP="00AC2A69">
      <w:pPr>
        <w:pStyle w:val="Blockquote"/>
        <w:ind w:left="1134" w:right="1" w:hanging="284"/>
        <w:jc w:val="both"/>
        <w:rPr>
          <w:sz w:val="22"/>
          <w:szCs w:val="22"/>
          <w:lang w:val="en-GB"/>
        </w:rPr>
      </w:pPr>
      <w:r w:rsidRPr="002C304C">
        <w:rPr>
          <w:sz w:val="22"/>
          <w:szCs w:val="22"/>
          <w:lang w:val="en-GB"/>
        </w:rPr>
        <w:t>2</w:t>
      </w:r>
      <w:r w:rsidR="0088725C" w:rsidRPr="002C304C">
        <w:rPr>
          <w:sz w:val="22"/>
          <w:szCs w:val="22"/>
          <w:lang w:val="en-GB"/>
        </w:rPr>
        <w:t>)</w:t>
      </w:r>
      <w:r w:rsidR="0088725C" w:rsidRPr="002C304C">
        <w:rPr>
          <w:sz w:val="22"/>
          <w:szCs w:val="22"/>
          <w:lang w:val="en-GB"/>
        </w:rPr>
        <w:tab/>
      </w:r>
      <w:r w:rsidR="005B13FB" w:rsidRPr="002C304C">
        <w:rPr>
          <w:sz w:val="22"/>
          <w:szCs w:val="22"/>
          <w:lang w:val="en-GB"/>
        </w:rPr>
        <w:t xml:space="preserve">Technical capacity of </w:t>
      </w:r>
      <w:r w:rsidR="00FF0FFC" w:rsidRPr="002C304C">
        <w:rPr>
          <w:sz w:val="22"/>
          <w:szCs w:val="22"/>
          <w:lang w:val="en-GB"/>
        </w:rPr>
        <w:t>tenderer</w:t>
      </w:r>
      <w:r w:rsidR="005B13FB" w:rsidRPr="002C304C">
        <w:rPr>
          <w:sz w:val="22"/>
          <w:szCs w:val="22"/>
          <w:lang w:val="en-GB"/>
        </w:rPr>
        <w:t xml:space="preserve"> </w:t>
      </w:r>
      <w:r w:rsidR="00021ECF" w:rsidRPr="002C304C">
        <w:rPr>
          <w:i/>
          <w:sz w:val="22"/>
          <w:szCs w:val="22"/>
          <w:lang w:val="en-GB"/>
        </w:rPr>
        <w:t>(</w:t>
      </w:r>
      <w:r w:rsidR="005B13FB" w:rsidRPr="002C304C">
        <w:rPr>
          <w:sz w:val="22"/>
          <w:szCs w:val="22"/>
          <w:lang w:val="en-GB"/>
        </w:rPr>
        <w:t xml:space="preserve">based on </w:t>
      </w:r>
      <w:r w:rsidR="00FF0FFC" w:rsidRPr="002C304C">
        <w:rPr>
          <w:sz w:val="22"/>
          <w:szCs w:val="22"/>
          <w:lang w:val="en-GB"/>
        </w:rPr>
        <w:t xml:space="preserve">i.a. </w:t>
      </w:r>
      <w:r w:rsidR="005B13FB" w:rsidRPr="002C304C">
        <w:rPr>
          <w:sz w:val="22"/>
          <w:szCs w:val="22"/>
          <w:lang w:val="en-GB"/>
        </w:rPr>
        <w:t xml:space="preserve">items 5 and 6 of the </w:t>
      </w:r>
      <w:r w:rsidR="00986590" w:rsidRPr="002C304C">
        <w:rPr>
          <w:sz w:val="22"/>
          <w:szCs w:val="22"/>
          <w:lang w:val="en-GB"/>
        </w:rPr>
        <w:t>t</w:t>
      </w:r>
      <w:r w:rsidR="00FF0FFC" w:rsidRPr="002C304C">
        <w:rPr>
          <w:sz w:val="22"/>
          <w:szCs w:val="22"/>
          <w:lang w:val="en-GB"/>
        </w:rPr>
        <w:t xml:space="preserve">ender </w:t>
      </w:r>
      <w:r w:rsidR="00986590" w:rsidRPr="002C304C">
        <w:rPr>
          <w:sz w:val="22"/>
          <w:szCs w:val="22"/>
          <w:lang w:val="en-GB"/>
        </w:rPr>
        <w:t>f</w:t>
      </w:r>
      <w:r w:rsidR="00FF0FFC" w:rsidRPr="002C304C">
        <w:rPr>
          <w:sz w:val="22"/>
          <w:szCs w:val="22"/>
          <w:lang w:val="en-GB"/>
        </w:rPr>
        <w:t xml:space="preserve">orm for a </w:t>
      </w:r>
      <w:r w:rsidR="00986590" w:rsidRPr="002C304C">
        <w:rPr>
          <w:sz w:val="22"/>
          <w:szCs w:val="22"/>
          <w:lang w:val="en-GB"/>
        </w:rPr>
        <w:t>s</w:t>
      </w:r>
      <w:r w:rsidR="00FF0FFC" w:rsidRPr="002C304C">
        <w:rPr>
          <w:sz w:val="22"/>
          <w:szCs w:val="22"/>
          <w:lang w:val="en-GB"/>
        </w:rPr>
        <w:t xml:space="preserve">upply </w:t>
      </w:r>
      <w:r w:rsidR="00986590" w:rsidRPr="002C304C">
        <w:rPr>
          <w:sz w:val="22"/>
          <w:szCs w:val="22"/>
          <w:lang w:val="en-GB"/>
        </w:rPr>
        <w:t>c</w:t>
      </w:r>
      <w:r w:rsidR="00FF0FFC" w:rsidRPr="002C304C">
        <w:rPr>
          <w:sz w:val="22"/>
          <w:szCs w:val="22"/>
          <w:lang w:val="en-GB"/>
        </w:rPr>
        <w:t>ontract</w:t>
      </w:r>
      <w:r w:rsidR="00021ECF" w:rsidRPr="002C304C">
        <w:rPr>
          <w:sz w:val="22"/>
          <w:szCs w:val="22"/>
          <w:lang w:val="en-GB"/>
        </w:rPr>
        <w:t>)</w:t>
      </w:r>
      <w:r w:rsidR="00D4238C" w:rsidRPr="002C304C">
        <w:rPr>
          <w:sz w:val="22"/>
          <w:szCs w:val="22"/>
          <w:lang w:val="en-GB"/>
        </w:rPr>
        <w:t xml:space="preserve">. The reference period which will be taken into account will be the last </w:t>
      </w:r>
      <w:r w:rsidRPr="002C304C">
        <w:rPr>
          <w:sz w:val="22"/>
          <w:szCs w:val="22"/>
          <w:lang w:val="en-GB"/>
        </w:rPr>
        <w:t>three years</w:t>
      </w:r>
      <w:r w:rsidR="00067B8A" w:rsidRPr="002C304C">
        <w:rPr>
          <w:sz w:val="22"/>
          <w:szCs w:val="22"/>
          <w:lang w:val="en-GB"/>
        </w:rPr>
        <w:t xml:space="preserve"> </w:t>
      </w:r>
      <w:r w:rsidRPr="002C304C">
        <w:rPr>
          <w:sz w:val="22"/>
          <w:szCs w:val="22"/>
          <w:lang w:val="en-GB"/>
        </w:rPr>
        <w:t>from</w:t>
      </w:r>
      <w:r w:rsidR="00067B8A" w:rsidRPr="002C304C">
        <w:rPr>
          <w:sz w:val="22"/>
          <w:szCs w:val="22"/>
          <w:lang w:val="en-GB"/>
        </w:rPr>
        <w:t xml:space="preserve"> </w:t>
      </w:r>
      <w:r w:rsidR="00D4238C" w:rsidRPr="002C304C">
        <w:rPr>
          <w:sz w:val="22"/>
          <w:szCs w:val="22"/>
          <w:lang w:val="en-GB"/>
        </w:rPr>
        <w:t>submission deadline.</w:t>
      </w:r>
    </w:p>
    <w:p w:rsidR="009176B7" w:rsidRPr="002C304C" w:rsidRDefault="00C64358" w:rsidP="00E07A7F">
      <w:pPr>
        <w:pStyle w:val="Blockquote"/>
        <w:numPr>
          <w:ilvl w:val="0"/>
          <w:numId w:val="27"/>
        </w:numPr>
        <w:tabs>
          <w:tab w:val="clear" w:pos="360"/>
          <w:tab w:val="num" w:pos="1560"/>
        </w:tabs>
        <w:ind w:left="1560" w:right="1" w:hanging="425"/>
        <w:jc w:val="both"/>
        <w:rPr>
          <w:sz w:val="22"/>
          <w:szCs w:val="22"/>
          <w:lang w:val="en-GB"/>
        </w:rPr>
      </w:pPr>
      <w:r w:rsidRPr="002C304C">
        <w:rPr>
          <w:sz w:val="22"/>
          <w:szCs w:val="22"/>
          <w:lang w:val="en-GB"/>
        </w:rPr>
        <w:t>the tenderer has delivered supplies under at least 1 contract with a budget of at least 300 000 BGN in the field of supply of systems for reaction at crisis situations and/or supply of specialized equipment for prevention and/or mitigation and/or reaction at crisis situations and /or rescue equipment and/or other equivalent equipment which was implemented during the following period: 16.07.2017 - 16.07.2020</w:t>
      </w:r>
      <w:r w:rsidR="009176B7" w:rsidRPr="002C304C">
        <w:rPr>
          <w:sz w:val="22"/>
          <w:szCs w:val="22"/>
          <w:lang w:val="en-GB"/>
        </w:rPr>
        <w:t>.</w:t>
      </w:r>
    </w:p>
    <w:p w:rsidR="00973479" w:rsidRPr="002C304C" w:rsidRDefault="009176B7" w:rsidP="00E07A7F">
      <w:pPr>
        <w:pStyle w:val="Blockquote"/>
        <w:ind w:left="709"/>
        <w:jc w:val="both"/>
        <w:rPr>
          <w:sz w:val="22"/>
          <w:szCs w:val="22"/>
        </w:rPr>
      </w:pPr>
      <w:r w:rsidRPr="002C304C">
        <w:rPr>
          <w:sz w:val="22"/>
          <w:szCs w:val="22"/>
          <w:lang w:val="en-GB"/>
        </w:rPr>
        <w:t xml:space="preserve">This means that the </w:t>
      </w:r>
      <w:r w:rsidR="00D27C2B" w:rsidRPr="002C304C">
        <w:rPr>
          <w:sz w:val="22"/>
          <w:szCs w:val="22"/>
          <w:lang w:val="en-GB"/>
        </w:rPr>
        <w:t>contract</w:t>
      </w:r>
      <w:r w:rsidRPr="002C304C">
        <w:rPr>
          <w:sz w:val="22"/>
          <w:szCs w:val="22"/>
          <w:lang w:val="en-GB"/>
        </w:rPr>
        <w:t xml:space="preserve"> the tenderer refers to could have been started</w:t>
      </w:r>
      <w:r w:rsidR="007028AF" w:rsidRPr="002C304C">
        <w:rPr>
          <w:sz w:val="22"/>
          <w:szCs w:val="22"/>
          <w:lang w:val="en-GB"/>
        </w:rPr>
        <w:t xml:space="preserve"> or </w:t>
      </w:r>
      <w:r w:rsidRPr="002C304C">
        <w:rPr>
          <w:sz w:val="22"/>
          <w:szCs w:val="22"/>
          <w:lang w:val="en-GB"/>
        </w:rPr>
        <w:t xml:space="preserve">completed at </w:t>
      </w:r>
      <w:r w:rsidRPr="002C304C">
        <w:rPr>
          <w:sz w:val="22"/>
          <w:szCs w:val="22"/>
          <w:lang w:val="en-GB"/>
        </w:rPr>
        <w:lastRenderedPageBreak/>
        <w:t>any time during the indicated period but it does not necessarily have to be started and completed during that period, nor implemented during the entire period.</w:t>
      </w:r>
      <w:r w:rsidR="00FE54CE" w:rsidRPr="002C304C">
        <w:rPr>
          <w:sz w:val="22"/>
          <w:szCs w:val="22"/>
        </w:rPr>
        <w:t xml:space="preserve"> </w:t>
      </w:r>
      <w:r w:rsidR="00FE737F" w:rsidRPr="002C304C">
        <w:rPr>
          <w:sz w:val="22"/>
          <w:szCs w:val="22"/>
        </w:rPr>
        <w:t>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w:t>
      </w:r>
    </w:p>
    <w:p w:rsidR="00A90F89" w:rsidRPr="002C304C" w:rsidRDefault="00A90F89" w:rsidP="00AC2A69">
      <w:pPr>
        <w:pStyle w:val="Blockquote"/>
        <w:keepLines/>
        <w:ind w:left="1134" w:right="1"/>
        <w:jc w:val="both"/>
        <w:rPr>
          <w:sz w:val="22"/>
          <w:szCs w:val="22"/>
          <w:lang w:val="en-GB"/>
        </w:rPr>
      </w:pPr>
      <w:r w:rsidRPr="002C304C">
        <w:rPr>
          <w:sz w:val="22"/>
          <w:szCs w:val="22"/>
        </w:rPr>
        <w:t>Capacity-providing entities</w:t>
      </w:r>
      <w:r w:rsidRPr="002C304C">
        <w:rPr>
          <w:sz w:val="22"/>
          <w:szCs w:val="22"/>
          <w:lang w:val="en-GB"/>
        </w:rPr>
        <w:t xml:space="preserve"> </w:t>
      </w:r>
    </w:p>
    <w:p w:rsidR="004008A2" w:rsidRPr="002C304C" w:rsidRDefault="00560CD6" w:rsidP="00E07A7F">
      <w:pPr>
        <w:pStyle w:val="Blockquote"/>
        <w:ind w:left="709"/>
        <w:jc w:val="both"/>
        <w:rPr>
          <w:sz w:val="22"/>
          <w:szCs w:val="22"/>
          <w:lang w:val="en-GB"/>
        </w:rPr>
      </w:pPr>
      <w:r w:rsidRPr="002C304C">
        <w:rPr>
          <w:sz w:val="22"/>
          <w:szCs w:val="22"/>
          <w:lang w:val="en-GB"/>
        </w:rPr>
        <w:t xml:space="preserve">An economic operator may, where appropriate and for a particular contract, rely on the capacities of other entities, regardless of the legal nature of the links which it has with them. </w:t>
      </w:r>
      <w:r w:rsidR="009F4A26" w:rsidRPr="002C304C">
        <w:rPr>
          <w:sz w:val="22"/>
          <w:szCs w:val="22"/>
          <w:lang w:val="en-GB"/>
        </w:rPr>
        <w:t>If the tender</w:t>
      </w:r>
      <w:r w:rsidR="004C383C" w:rsidRPr="002C304C">
        <w:rPr>
          <w:sz w:val="22"/>
          <w:szCs w:val="22"/>
          <w:lang w:val="en-GB"/>
        </w:rPr>
        <w:t>er</w:t>
      </w:r>
      <w:r w:rsidR="009F4A26" w:rsidRPr="002C304C">
        <w:rPr>
          <w:sz w:val="22"/>
          <w:szCs w:val="22"/>
          <w:lang w:val="en-GB"/>
        </w:rPr>
        <w:t xml:space="preserve"> rel</w:t>
      </w:r>
      <w:r w:rsidR="004F3A57" w:rsidRPr="002C304C">
        <w:rPr>
          <w:sz w:val="22"/>
          <w:szCs w:val="22"/>
          <w:lang w:val="en-GB"/>
        </w:rPr>
        <w:t>ies</w:t>
      </w:r>
      <w:r w:rsidR="009F4A26" w:rsidRPr="002C304C">
        <w:rPr>
          <w:sz w:val="22"/>
          <w:szCs w:val="22"/>
          <w:lang w:val="en-GB"/>
        </w:rPr>
        <w:t xml:space="preserve"> on other entities it</w:t>
      </w:r>
      <w:r w:rsidRPr="002C304C">
        <w:rPr>
          <w:sz w:val="22"/>
          <w:szCs w:val="22"/>
          <w:lang w:val="en-GB"/>
        </w:rPr>
        <w:t xml:space="preserve"> must prove to the </w:t>
      </w:r>
      <w:r w:rsidR="0014779C" w:rsidRPr="002C304C">
        <w:rPr>
          <w:sz w:val="22"/>
          <w:szCs w:val="22"/>
          <w:lang w:val="en-GB"/>
        </w:rPr>
        <w:t>c</w:t>
      </w:r>
      <w:r w:rsidRPr="002C304C">
        <w:rPr>
          <w:sz w:val="22"/>
          <w:szCs w:val="22"/>
          <w:lang w:val="en-GB"/>
        </w:rPr>
        <w:t xml:space="preserve">ontracting </w:t>
      </w:r>
      <w:r w:rsidR="0014779C" w:rsidRPr="002C304C">
        <w:rPr>
          <w:sz w:val="22"/>
          <w:szCs w:val="22"/>
          <w:lang w:val="en-GB"/>
        </w:rPr>
        <w:t>a</w:t>
      </w:r>
      <w:r w:rsidRPr="002C304C">
        <w:rPr>
          <w:sz w:val="22"/>
          <w:szCs w:val="22"/>
          <w:lang w:val="en-GB"/>
        </w:rPr>
        <w:t>uthority that it will have at its disposal the resources necessary for performance of the contract by producing a</w:t>
      </w:r>
      <w:r w:rsidR="00A90F89" w:rsidRPr="002C304C">
        <w:rPr>
          <w:sz w:val="22"/>
          <w:szCs w:val="22"/>
          <w:lang w:val="en-GB"/>
        </w:rPr>
        <w:t xml:space="preserve"> </w:t>
      </w:r>
      <w:r w:rsidR="00A90F89" w:rsidRPr="002C304C">
        <w:rPr>
          <w:sz w:val="22"/>
          <w:szCs w:val="22"/>
        </w:rPr>
        <w:t xml:space="preserve">commitment </w:t>
      </w:r>
      <w:r w:rsidRPr="002C304C">
        <w:rPr>
          <w:sz w:val="22"/>
          <w:szCs w:val="22"/>
          <w:lang w:val="en-GB"/>
        </w:rPr>
        <w:t xml:space="preserve">on the part of those entities to place those resources at its disposal. </w:t>
      </w:r>
      <w:r w:rsidR="004008A2" w:rsidRPr="002C304C">
        <w:rPr>
          <w:sz w:val="22"/>
          <w:szCs w:val="22"/>
          <w:lang w:val="en-GB"/>
        </w:rPr>
        <w:t>Such entities</w:t>
      </w:r>
      <w:r w:rsidR="00A547F9" w:rsidRPr="002C304C">
        <w:rPr>
          <w:sz w:val="22"/>
          <w:szCs w:val="22"/>
        </w:rPr>
        <w:t xml:space="preserve">, for instance the parent company of the economic operator, </w:t>
      </w:r>
      <w:r w:rsidR="004008A2" w:rsidRPr="002C304C">
        <w:rPr>
          <w:sz w:val="22"/>
          <w:szCs w:val="22"/>
          <w:lang w:val="en-GB"/>
        </w:rPr>
        <w:t>must respect the same rules of eligibility and notably that of nationality, as the economic operator</w:t>
      </w:r>
      <w:r w:rsidR="004F3A57" w:rsidRPr="002C304C">
        <w:rPr>
          <w:sz w:val="22"/>
          <w:szCs w:val="22"/>
          <w:lang w:val="en-GB"/>
        </w:rPr>
        <w:t xml:space="preserve"> relying on them and must comply with the selection criteria for which the economic operator relies on them</w:t>
      </w:r>
      <w:r w:rsidR="004008A2" w:rsidRPr="002C304C">
        <w:rPr>
          <w:sz w:val="22"/>
          <w:szCs w:val="22"/>
          <w:lang w:val="en-GB"/>
        </w:rPr>
        <w:t>.</w:t>
      </w:r>
      <w:r w:rsidR="009F4A26" w:rsidRPr="002C304C">
        <w:rPr>
          <w:sz w:val="22"/>
          <w:szCs w:val="22"/>
          <w:lang w:val="en-GB"/>
        </w:rPr>
        <w:t xml:space="preserve"> Furthermore, the data for this third entity for the relevant selection criterion should be included in the tender in a separate document. Proof of the capacity will also have to be </w:t>
      </w:r>
      <w:r w:rsidR="00AC5D62" w:rsidRPr="002C304C">
        <w:rPr>
          <w:sz w:val="22"/>
          <w:szCs w:val="22"/>
          <w:lang w:val="en-GB"/>
        </w:rPr>
        <w:t>provid</w:t>
      </w:r>
      <w:r w:rsidR="009F4A26" w:rsidRPr="002C304C">
        <w:rPr>
          <w:sz w:val="22"/>
          <w:szCs w:val="22"/>
          <w:lang w:val="en-GB"/>
        </w:rPr>
        <w:t xml:space="preserve">ed when requested by the </w:t>
      </w:r>
      <w:r w:rsidR="0014779C" w:rsidRPr="002C304C">
        <w:rPr>
          <w:sz w:val="22"/>
          <w:szCs w:val="22"/>
          <w:lang w:val="en-GB"/>
        </w:rPr>
        <w:t>c</w:t>
      </w:r>
      <w:r w:rsidR="009F4A26" w:rsidRPr="002C304C">
        <w:rPr>
          <w:sz w:val="22"/>
          <w:szCs w:val="22"/>
          <w:lang w:val="en-GB"/>
        </w:rPr>
        <w:t xml:space="preserve">ontracting </w:t>
      </w:r>
      <w:r w:rsidR="0014779C" w:rsidRPr="002C304C">
        <w:rPr>
          <w:sz w:val="22"/>
          <w:szCs w:val="22"/>
          <w:lang w:val="en-GB"/>
        </w:rPr>
        <w:t>a</w:t>
      </w:r>
      <w:r w:rsidR="009F4A26" w:rsidRPr="002C304C">
        <w:rPr>
          <w:sz w:val="22"/>
          <w:szCs w:val="22"/>
          <w:lang w:val="en-GB"/>
        </w:rPr>
        <w:t xml:space="preserve">uthority. </w:t>
      </w:r>
    </w:p>
    <w:p w:rsidR="00A90F89" w:rsidRPr="002C304C" w:rsidRDefault="00A90F89" w:rsidP="00E07A7F">
      <w:pPr>
        <w:pStyle w:val="Blockquote"/>
        <w:ind w:left="709"/>
        <w:jc w:val="both"/>
        <w:rPr>
          <w:sz w:val="22"/>
          <w:szCs w:val="22"/>
          <w:lang w:val="en-GB"/>
        </w:rPr>
      </w:pPr>
      <w:r w:rsidRPr="002C304C">
        <w:rPr>
          <w:sz w:val="22"/>
          <w:szCs w:val="22"/>
          <w:lang w:val="en-GB"/>
        </w:rPr>
        <w:t>With regard to technical and professional criteria, a tenderer may only rely on the capacities of other entities where the latter will perform the tasks for which these capacities are required.</w:t>
      </w:r>
    </w:p>
    <w:p w:rsidR="00A90F89" w:rsidRPr="002C304C" w:rsidRDefault="00A90F89" w:rsidP="005B4081">
      <w:pPr>
        <w:pStyle w:val="Blockquote"/>
        <w:ind w:left="709"/>
        <w:jc w:val="both"/>
        <w:rPr>
          <w:sz w:val="22"/>
          <w:szCs w:val="22"/>
          <w:lang w:val="en-GB"/>
        </w:rPr>
      </w:pPr>
      <w:r w:rsidRPr="002C304C">
        <w:rPr>
          <w:sz w:val="22"/>
          <w:szCs w:val="22"/>
          <w:lang w:val="en-GB"/>
        </w:rPr>
        <w:t>With regard to economic and financial criteria, the entities upon whose capacity the tenderer relies, become jointly and severally liable for the performance of the contract.</w:t>
      </w:r>
    </w:p>
    <w:p w:rsidR="00E23824" w:rsidRPr="002C304C" w:rsidRDefault="00E23824" w:rsidP="00AC2A69">
      <w:pPr>
        <w:numPr>
          <w:ilvl w:val="0"/>
          <w:numId w:val="35"/>
        </w:numPr>
        <w:tabs>
          <w:tab w:val="clear" w:pos="644"/>
          <w:tab w:val="num" w:pos="709"/>
        </w:tabs>
        <w:ind w:left="709" w:right="1" w:hanging="425"/>
        <w:outlineLvl w:val="0"/>
        <w:rPr>
          <w:rStyle w:val="Strong"/>
          <w:szCs w:val="24"/>
          <w:lang w:val="en-GB"/>
        </w:rPr>
      </w:pPr>
      <w:r w:rsidRPr="002C304C">
        <w:rPr>
          <w:rStyle w:val="Strong"/>
          <w:szCs w:val="24"/>
          <w:lang w:val="en-GB"/>
        </w:rPr>
        <w:t>Award criteria</w:t>
      </w:r>
    </w:p>
    <w:p w:rsidR="00E23824" w:rsidRPr="002C304C" w:rsidRDefault="00E23824" w:rsidP="00AC2A69">
      <w:pPr>
        <w:pStyle w:val="Blockquote"/>
        <w:ind w:left="709" w:right="1"/>
        <w:jc w:val="both"/>
        <w:rPr>
          <w:sz w:val="22"/>
          <w:szCs w:val="22"/>
          <w:lang w:val="en-GB"/>
        </w:rPr>
      </w:pPr>
      <w:r w:rsidRPr="002C304C">
        <w:rPr>
          <w:sz w:val="22"/>
          <w:szCs w:val="22"/>
          <w:lang w:val="en-GB"/>
        </w:rPr>
        <w:t xml:space="preserve">Price </w:t>
      </w:r>
    </w:p>
    <w:p w:rsidR="00E23824" w:rsidRPr="002C304C" w:rsidRDefault="00A3101A" w:rsidP="00AC2A69">
      <w:pPr>
        <w:spacing w:before="300"/>
        <w:ind w:right="1"/>
        <w:jc w:val="center"/>
        <w:rPr>
          <w:rStyle w:val="Strong"/>
          <w:sz w:val="28"/>
          <w:szCs w:val="28"/>
          <w:lang w:val="en-GB"/>
        </w:rPr>
      </w:pPr>
      <w:r w:rsidRPr="002C304C">
        <w:rPr>
          <w:noProof/>
          <w:snapToGrid/>
        </w:rPr>
        <mc:AlternateContent>
          <mc:Choice Requires="wps">
            <w:drawing>
              <wp:anchor distT="0" distB="0" distL="114300" distR="114300" simplePos="0" relativeHeight="251656704" behindDoc="0" locked="0" layoutInCell="0" allowOverlap="1">
                <wp:simplePos x="0" y="0"/>
                <wp:positionH relativeFrom="column">
                  <wp:posOffset>0</wp:posOffset>
                </wp:positionH>
                <wp:positionV relativeFrom="paragraph">
                  <wp:posOffset>152400</wp:posOffset>
                </wp:positionV>
                <wp:extent cx="5943600" cy="635"/>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D2C939"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ooMVA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" o:allowincell="f" strokecolor="#d4d4d4" strokeweight="1.75pt">
                <v:shadow on="t" origin="-.5,-.5" offset="0,-1pt"/>
              </v:line>
            </w:pict>
          </mc:Fallback>
        </mc:AlternateContent>
      </w:r>
      <w:r w:rsidR="00E23824" w:rsidRPr="002C304C">
        <w:rPr>
          <w:rStyle w:val="Strong"/>
          <w:sz w:val="28"/>
          <w:szCs w:val="28"/>
          <w:lang w:val="en-GB"/>
        </w:rPr>
        <w:t>TENDERING</w:t>
      </w:r>
    </w:p>
    <w:p w:rsidR="00E23824" w:rsidRPr="002C304C" w:rsidRDefault="00E23824" w:rsidP="00AC2A69">
      <w:pPr>
        <w:numPr>
          <w:ilvl w:val="0"/>
          <w:numId w:val="35"/>
        </w:numPr>
        <w:tabs>
          <w:tab w:val="clear" w:pos="644"/>
          <w:tab w:val="num" w:pos="709"/>
        </w:tabs>
        <w:ind w:left="709" w:right="1" w:hanging="425"/>
        <w:outlineLvl w:val="0"/>
        <w:rPr>
          <w:rStyle w:val="Strong"/>
          <w:szCs w:val="24"/>
          <w:lang w:val="en-GB"/>
        </w:rPr>
      </w:pPr>
      <w:r w:rsidRPr="002C304C">
        <w:rPr>
          <w:rStyle w:val="Strong"/>
          <w:szCs w:val="24"/>
          <w:lang w:val="en-GB"/>
        </w:rPr>
        <w:t>How to obtain the tender dossier</w:t>
      </w:r>
    </w:p>
    <w:p w:rsidR="00E23824" w:rsidRPr="002C304C" w:rsidRDefault="00E23824" w:rsidP="00AC2A69">
      <w:pPr>
        <w:pStyle w:val="Blockquote"/>
        <w:ind w:left="709" w:right="1"/>
        <w:jc w:val="both"/>
        <w:rPr>
          <w:sz w:val="22"/>
          <w:szCs w:val="22"/>
          <w:lang w:val="en-GB"/>
        </w:rPr>
      </w:pPr>
      <w:r w:rsidRPr="002C304C">
        <w:rPr>
          <w:sz w:val="22"/>
          <w:szCs w:val="22"/>
          <w:lang w:val="en-GB"/>
        </w:rPr>
        <w:t>The tender dossier is available from the following Internet address:</w:t>
      </w:r>
      <w:r w:rsidR="005B4081" w:rsidRPr="002C304C">
        <w:t xml:space="preserve"> </w:t>
      </w:r>
      <w:r w:rsidR="005B4081" w:rsidRPr="002C304C">
        <w:rPr>
          <w:sz w:val="22"/>
          <w:szCs w:val="22"/>
          <w:lang w:val="en-GB"/>
        </w:rPr>
        <w:t xml:space="preserve">from the Contracting Authority’s webpage </w:t>
      </w:r>
      <w:hyperlink r:id="rId8" w:history="1">
        <w:r w:rsidR="005B4081" w:rsidRPr="002C304C">
          <w:rPr>
            <w:rStyle w:val="Hyperlink"/>
            <w:sz w:val="22"/>
            <w:szCs w:val="22"/>
            <w:lang w:val="en-GB"/>
          </w:rPr>
          <w:t>http://petrich.bg/</w:t>
        </w:r>
      </w:hyperlink>
      <w:r w:rsidR="005B4081" w:rsidRPr="002C304C">
        <w:rPr>
          <w:sz w:val="22"/>
          <w:szCs w:val="22"/>
          <w:lang w:val="en-GB"/>
        </w:rPr>
        <w:t xml:space="preserve"> </w:t>
      </w:r>
      <w:r w:rsidR="00B624D2" w:rsidRPr="002C304C">
        <w:rPr>
          <w:sz w:val="22"/>
          <w:szCs w:val="22"/>
          <w:lang w:val="en-GB"/>
        </w:rPr>
        <w:t xml:space="preserve">and on the official website of the programme </w:t>
      </w:r>
      <w:hyperlink r:id="rId9" w:history="1">
        <w:r w:rsidR="005B4081" w:rsidRPr="002C304C">
          <w:rPr>
            <w:rStyle w:val="Hyperlink"/>
            <w:sz w:val="22"/>
            <w:szCs w:val="22"/>
            <w:lang w:val="en-GB"/>
          </w:rPr>
          <w:t>http://www.ipa-cbc-007.eu</w:t>
        </w:r>
      </w:hyperlink>
      <w:r w:rsidR="00B624D2" w:rsidRPr="002C304C">
        <w:rPr>
          <w:sz w:val="22"/>
          <w:szCs w:val="22"/>
          <w:lang w:val="en-GB"/>
        </w:rPr>
        <w:t>.</w:t>
      </w:r>
      <w:r w:rsidR="005B4081" w:rsidRPr="002C304C">
        <w:rPr>
          <w:sz w:val="22"/>
          <w:szCs w:val="22"/>
          <w:lang w:val="en-GB"/>
        </w:rPr>
        <w:t xml:space="preserve"> </w:t>
      </w:r>
      <w:r w:rsidRPr="002C304C">
        <w:rPr>
          <w:sz w:val="22"/>
          <w:szCs w:val="22"/>
          <w:lang w:val="en-GB"/>
        </w:rPr>
        <w:t xml:space="preserve">The tender dossier is also available from the </w:t>
      </w:r>
      <w:r w:rsidR="0014779C" w:rsidRPr="002C304C">
        <w:rPr>
          <w:sz w:val="22"/>
          <w:szCs w:val="22"/>
          <w:lang w:val="en-GB"/>
        </w:rPr>
        <w:t>c</w:t>
      </w:r>
      <w:r w:rsidRPr="002C304C">
        <w:rPr>
          <w:sz w:val="22"/>
          <w:szCs w:val="22"/>
          <w:lang w:val="en-GB"/>
        </w:rPr>
        <w:t xml:space="preserve">ontracting </w:t>
      </w:r>
      <w:r w:rsidR="0014779C" w:rsidRPr="002C304C">
        <w:rPr>
          <w:sz w:val="22"/>
          <w:szCs w:val="22"/>
          <w:lang w:val="en-GB"/>
        </w:rPr>
        <w:t>a</w:t>
      </w:r>
      <w:r w:rsidRPr="002C304C">
        <w:rPr>
          <w:sz w:val="22"/>
          <w:szCs w:val="22"/>
          <w:lang w:val="en-GB"/>
        </w:rPr>
        <w:t xml:space="preserve">uthority. Tenders must be submitted using the standard </w:t>
      </w:r>
      <w:r w:rsidR="0014779C" w:rsidRPr="002C304C">
        <w:rPr>
          <w:sz w:val="22"/>
          <w:szCs w:val="22"/>
          <w:lang w:val="en-GB"/>
        </w:rPr>
        <w:t>t</w:t>
      </w:r>
      <w:r w:rsidR="00733C1A" w:rsidRPr="002C304C">
        <w:rPr>
          <w:sz w:val="22"/>
          <w:szCs w:val="22"/>
          <w:lang w:val="en-GB"/>
        </w:rPr>
        <w:t xml:space="preserve">ender </w:t>
      </w:r>
      <w:r w:rsidR="0014779C" w:rsidRPr="002C304C">
        <w:rPr>
          <w:sz w:val="22"/>
          <w:szCs w:val="22"/>
          <w:lang w:val="en-GB"/>
        </w:rPr>
        <w:t>f</w:t>
      </w:r>
      <w:r w:rsidR="00733C1A" w:rsidRPr="002C304C">
        <w:rPr>
          <w:sz w:val="22"/>
          <w:szCs w:val="22"/>
          <w:lang w:val="en-GB"/>
        </w:rPr>
        <w:t xml:space="preserve">orm for a </w:t>
      </w:r>
      <w:r w:rsidR="0014779C" w:rsidRPr="002C304C">
        <w:rPr>
          <w:sz w:val="22"/>
          <w:szCs w:val="22"/>
          <w:lang w:val="en-GB"/>
        </w:rPr>
        <w:t>s</w:t>
      </w:r>
      <w:r w:rsidR="00733C1A" w:rsidRPr="002C304C">
        <w:rPr>
          <w:sz w:val="22"/>
          <w:szCs w:val="22"/>
          <w:lang w:val="en-GB"/>
        </w:rPr>
        <w:t xml:space="preserve">upply </w:t>
      </w:r>
      <w:r w:rsidR="0014779C" w:rsidRPr="002C304C">
        <w:rPr>
          <w:sz w:val="22"/>
          <w:szCs w:val="22"/>
          <w:lang w:val="en-GB"/>
        </w:rPr>
        <w:t>c</w:t>
      </w:r>
      <w:r w:rsidR="00733C1A" w:rsidRPr="002C304C">
        <w:rPr>
          <w:sz w:val="22"/>
          <w:szCs w:val="22"/>
          <w:lang w:val="en-GB"/>
        </w:rPr>
        <w:t>ontract</w:t>
      </w:r>
      <w:r w:rsidRPr="002C304C">
        <w:rPr>
          <w:sz w:val="22"/>
          <w:szCs w:val="22"/>
          <w:lang w:val="en-GB"/>
        </w:rPr>
        <w:t xml:space="preserve"> included in the tender dossier, whose format and instructions must be strictly observed.</w:t>
      </w:r>
    </w:p>
    <w:p w:rsidR="00B624D2" w:rsidRPr="002C304C" w:rsidRDefault="00E23824" w:rsidP="00B624D2">
      <w:pPr>
        <w:ind w:left="709" w:right="1"/>
        <w:jc w:val="both"/>
        <w:rPr>
          <w:sz w:val="22"/>
          <w:szCs w:val="22"/>
          <w:lang w:val="en-GB"/>
        </w:rPr>
      </w:pPr>
      <w:r w:rsidRPr="002C304C">
        <w:rPr>
          <w:sz w:val="22"/>
          <w:szCs w:val="22"/>
          <w:lang w:val="en-GB"/>
        </w:rPr>
        <w:t>Tenderers with questions regarding this tender should send them in writing to</w:t>
      </w:r>
      <w:r w:rsidR="005B4081" w:rsidRPr="002C304C">
        <w:rPr>
          <w:sz w:val="22"/>
          <w:szCs w:val="22"/>
          <w:lang w:val="en-GB"/>
        </w:rPr>
        <w:t xml:space="preserve"> the Contracting authority at the following e-mail address</w:t>
      </w:r>
      <w:r w:rsidR="00B624D2" w:rsidRPr="002C304C">
        <w:rPr>
          <w:rFonts w:ascii="Verdana" w:hAnsi="Verdana"/>
          <w:color w:val="2C4359"/>
          <w:sz w:val="20"/>
          <w:shd w:val="clear" w:color="auto" w:fill="FFFFFF"/>
        </w:rPr>
        <w:t xml:space="preserve"> </w:t>
      </w:r>
      <w:hyperlink r:id="rId10" w:history="1">
        <w:r w:rsidR="005B4081" w:rsidRPr="002C304C">
          <w:rPr>
            <w:rStyle w:val="Hyperlink"/>
            <w:sz w:val="22"/>
            <w:szCs w:val="22"/>
            <w:lang w:val="en-GB"/>
          </w:rPr>
          <w:t>oa_petrich@mbox.contact.bg</w:t>
        </w:r>
      </w:hyperlink>
      <w:r w:rsidR="005B4081" w:rsidRPr="002C304C">
        <w:rPr>
          <w:sz w:val="22"/>
          <w:szCs w:val="22"/>
          <w:lang w:val="en-GB"/>
        </w:rPr>
        <w:t xml:space="preserve"> </w:t>
      </w:r>
      <w:r w:rsidRPr="002C304C">
        <w:rPr>
          <w:sz w:val="22"/>
          <w:szCs w:val="22"/>
          <w:lang w:val="en-GB"/>
        </w:rPr>
        <w:t>and</w:t>
      </w:r>
      <w:r w:rsidR="005B4081" w:rsidRPr="002C304C">
        <w:rPr>
          <w:sz w:val="22"/>
          <w:szCs w:val="22"/>
          <w:lang w:val="en-GB"/>
        </w:rPr>
        <w:t>/or</w:t>
      </w:r>
      <w:r w:rsidRPr="002C304C">
        <w:rPr>
          <w:sz w:val="22"/>
          <w:szCs w:val="22"/>
          <w:lang w:val="en-GB"/>
        </w:rPr>
        <w:t xml:space="preserve"> </w:t>
      </w:r>
      <w:r w:rsidR="005B4081" w:rsidRPr="002C304C">
        <w:rPr>
          <w:sz w:val="22"/>
          <w:szCs w:val="22"/>
          <w:lang w:val="en-GB"/>
        </w:rPr>
        <w:t xml:space="preserve">on the following postal address </w:t>
      </w:r>
      <w:r w:rsidR="00B624D2" w:rsidRPr="002C304C">
        <w:rPr>
          <w:sz w:val="22"/>
          <w:szCs w:val="22"/>
          <w:lang w:val="en-GB"/>
        </w:rPr>
        <w:t>Municipality of Petrich, 24 Tsar Boris III str., 2850, Petrich, Bulgaria,</w:t>
      </w:r>
      <w:r w:rsidRPr="002C304C">
        <w:rPr>
          <w:sz w:val="22"/>
          <w:szCs w:val="22"/>
          <w:lang w:val="en-GB"/>
        </w:rPr>
        <w:t xml:space="preserve"> (mentioning the publication reference shown in item 1) at </w:t>
      </w:r>
      <w:r w:rsidR="009B10AE" w:rsidRPr="002C304C">
        <w:rPr>
          <w:sz w:val="22"/>
          <w:szCs w:val="22"/>
          <w:lang w:val="en-GB"/>
        </w:rPr>
        <w:t>the latest</w:t>
      </w:r>
      <w:r w:rsidRPr="002C304C">
        <w:rPr>
          <w:sz w:val="22"/>
          <w:szCs w:val="22"/>
          <w:lang w:val="en-GB"/>
        </w:rPr>
        <w:t xml:space="preserve"> 21 days before the deadline for submission of tenders given in item 19. The </w:t>
      </w:r>
      <w:r w:rsidR="0014779C" w:rsidRPr="002C304C">
        <w:rPr>
          <w:sz w:val="22"/>
          <w:szCs w:val="22"/>
          <w:lang w:val="en-GB"/>
        </w:rPr>
        <w:t>c</w:t>
      </w:r>
      <w:r w:rsidRPr="002C304C">
        <w:rPr>
          <w:sz w:val="22"/>
          <w:szCs w:val="22"/>
          <w:lang w:val="en-GB"/>
        </w:rPr>
        <w:t xml:space="preserve">ontracting </w:t>
      </w:r>
      <w:r w:rsidR="0014779C" w:rsidRPr="002C304C">
        <w:rPr>
          <w:sz w:val="22"/>
          <w:szCs w:val="22"/>
          <w:lang w:val="en-GB"/>
        </w:rPr>
        <w:t>a</w:t>
      </w:r>
      <w:r w:rsidRPr="002C304C">
        <w:rPr>
          <w:sz w:val="22"/>
          <w:szCs w:val="22"/>
          <w:lang w:val="en-GB"/>
        </w:rPr>
        <w:t>uthority must reply to all tenderers' questions at</w:t>
      </w:r>
      <w:r w:rsidR="009B10AE" w:rsidRPr="002C304C">
        <w:rPr>
          <w:sz w:val="22"/>
          <w:szCs w:val="22"/>
          <w:lang w:val="en-GB"/>
        </w:rPr>
        <w:t xml:space="preserve"> the</w:t>
      </w:r>
      <w:r w:rsidRPr="002C304C">
        <w:rPr>
          <w:sz w:val="22"/>
          <w:szCs w:val="22"/>
          <w:lang w:val="en-GB"/>
        </w:rPr>
        <w:t xml:space="preserve"> l</w:t>
      </w:r>
      <w:r w:rsidR="009B10AE" w:rsidRPr="002C304C">
        <w:rPr>
          <w:sz w:val="22"/>
          <w:szCs w:val="22"/>
          <w:lang w:val="en-GB"/>
        </w:rPr>
        <w:t>atest</w:t>
      </w:r>
      <w:r w:rsidRPr="002C304C">
        <w:rPr>
          <w:sz w:val="22"/>
          <w:szCs w:val="22"/>
          <w:lang w:val="en-GB"/>
        </w:rPr>
        <w:t xml:space="preserve"> 11 days before the</w:t>
      </w:r>
      <w:r w:rsidRPr="002C304C">
        <w:rPr>
          <w:lang w:val="en-GB"/>
        </w:rPr>
        <w:t xml:space="preserve"> </w:t>
      </w:r>
      <w:r w:rsidRPr="002C304C">
        <w:rPr>
          <w:sz w:val="22"/>
          <w:szCs w:val="22"/>
          <w:lang w:val="en-GB"/>
        </w:rPr>
        <w:t>deadline for submission of tenders.</w:t>
      </w:r>
      <w:r w:rsidR="006E469C" w:rsidRPr="002C304C">
        <w:rPr>
          <w:sz w:val="22"/>
          <w:szCs w:val="22"/>
          <w:lang w:val="en-GB"/>
        </w:rPr>
        <w:t xml:space="preserve"> Eventual clarifications </w:t>
      </w:r>
      <w:r w:rsidR="00BC3573" w:rsidRPr="002C304C">
        <w:rPr>
          <w:sz w:val="22"/>
          <w:szCs w:val="22"/>
          <w:lang w:val="en-GB"/>
        </w:rPr>
        <w:t xml:space="preserve">or minor changes </w:t>
      </w:r>
      <w:r w:rsidR="006E469C" w:rsidRPr="002C304C">
        <w:rPr>
          <w:sz w:val="22"/>
          <w:szCs w:val="22"/>
          <w:lang w:val="en-GB"/>
        </w:rPr>
        <w:t xml:space="preserve">to the tender dossier shall be published </w:t>
      </w:r>
      <w:r w:rsidR="00BC3573" w:rsidRPr="002C304C">
        <w:rPr>
          <w:sz w:val="22"/>
          <w:szCs w:val="22"/>
          <w:lang w:val="en-GB"/>
        </w:rPr>
        <w:t xml:space="preserve">at the latest 11 days before the submission deadline </w:t>
      </w:r>
      <w:r w:rsidR="006E469C" w:rsidRPr="002C304C">
        <w:rPr>
          <w:sz w:val="22"/>
          <w:szCs w:val="22"/>
          <w:lang w:val="en-GB"/>
        </w:rPr>
        <w:t>on the</w:t>
      </w:r>
      <w:r w:rsidR="00B624D2" w:rsidRPr="002C304C">
        <w:rPr>
          <w:sz w:val="22"/>
          <w:szCs w:val="22"/>
          <w:lang w:val="en-GB"/>
        </w:rPr>
        <w:t xml:space="preserve"> Contracting Authority</w:t>
      </w:r>
      <w:r w:rsidR="006E469C" w:rsidRPr="002C304C">
        <w:rPr>
          <w:sz w:val="22"/>
          <w:szCs w:val="22"/>
          <w:lang w:val="en-GB"/>
        </w:rPr>
        <w:t xml:space="preserve"> website</w:t>
      </w:r>
      <w:r w:rsidR="00B624D2" w:rsidRPr="002C304C">
        <w:rPr>
          <w:sz w:val="22"/>
          <w:szCs w:val="22"/>
          <w:lang w:val="en-GB"/>
        </w:rPr>
        <w:t xml:space="preserve"> </w:t>
      </w:r>
      <w:hyperlink r:id="rId11" w:history="1">
        <w:r w:rsidR="00B624D2" w:rsidRPr="002C304C">
          <w:rPr>
            <w:rStyle w:val="Hyperlink"/>
            <w:sz w:val="22"/>
            <w:szCs w:val="22"/>
            <w:lang w:val="en-GB"/>
          </w:rPr>
          <w:t>http://petrich.bg/</w:t>
        </w:r>
      </w:hyperlink>
      <w:r w:rsidR="00B624D2" w:rsidRPr="002C304C">
        <w:rPr>
          <w:sz w:val="22"/>
          <w:szCs w:val="22"/>
          <w:lang w:val="en-GB"/>
        </w:rPr>
        <w:t xml:space="preserve"> </w:t>
      </w:r>
      <w:r w:rsidR="00B624D2" w:rsidRPr="002C304C">
        <w:rPr>
          <w:sz w:val="22"/>
          <w:szCs w:val="22"/>
          <w:lang w:val="en-GB"/>
        </w:rPr>
        <w:lastRenderedPageBreak/>
        <w:t xml:space="preserve">and on the official website of the programme </w:t>
      </w:r>
      <w:hyperlink r:id="rId12" w:history="1">
        <w:r w:rsidR="005B4081" w:rsidRPr="002C304C">
          <w:rPr>
            <w:rStyle w:val="Hyperlink"/>
            <w:sz w:val="22"/>
            <w:szCs w:val="22"/>
            <w:lang w:val="en-GB"/>
          </w:rPr>
          <w:t>http://www.ipa-cbc-007.eu</w:t>
        </w:r>
      </w:hyperlink>
      <w:r w:rsidR="00B624D2" w:rsidRPr="002C304C">
        <w:rPr>
          <w:sz w:val="22"/>
          <w:szCs w:val="22"/>
          <w:lang w:val="en-GB"/>
        </w:rPr>
        <w:t>.</w:t>
      </w:r>
      <w:r w:rsidR="005B4081" w:rsidRPr="002C304C">
        <w:rPr>
          <w:sz w:val="22"/>
          <w:szCs w:val="22"/>
          <w:lang w:val="en-GB"/>
        </w:rPr>
        <w:t xml:space="preserve"> </w:t>
      </w:r>
    </w:p>
    <w:p w:rsidR="00E23824" w:rsidRPr="002C304C" w:rsidRDefault="00E23824" w:rsidP="00AC2A69">
      <w:pPr>
        <w:numPr>
          <w:ilvl w:val="0"/>
          <w:numId w:val="35"/>
        </w:numPr>
        <w:tabs>
          <w:tab w:val="clear" w:pos="644"/>
          <w:tab w:val="num" w:pos="709"/>
        </w:tabs>
        <w:ind w:left="709" w:right="1" w:hanging="425"/>
        <w:jc w:val="both"/>
        <w:outlineLvl w:val="0"/>
        <w:rPr>
          <w:rStyle w:val="Strong"/>
          <w:szCs w:val="24"/>
          <w:lang w:val="en-GB"/>
        </w:rPr>
      </w:pPr>
      <w:r w:rsidRPr="002C304C">
        <w:rPr>
          <w:rStyle w:val="Strong"/>
          <w:szCs w:val="24"/>
          <w:lang w:val="en-GB"/>
        </w:rPr>
        <w:t>Deadline for submission of tenders</w:t>
      </w:r>
    </w:p>
    <w:p w:rsidR="0023457E" w:rsidRPr="002C304C" w:rsidRDefault="0023457E" w:rsidP="003319C5">
      <w:pPr>
        <w:pStyle w:val="Blockquote"/>
        <w:ind w:left="644" w:right="26"/>
        <w:jc w:val="both"/>
        <w:rPr>
          <w:rStyle w:val="Emphasis"/>
          <w:i w:val="0"/>
          <w:sz w:val="22"/>
          <w:szCs w:val="22"/>
          <w:lang w:val="en-GB"/>
        </w:rPr>
      </w:pPr>
      <w:r w:rsidRPr="002C304C">
        <w:rPr>
          <w:rStyle w:val="Emphasis"/>
          <w:i w:val="0"/>
          <w:sz w:val="22"/>
          <w:szCs w:val="22"/>
          <w:lang w:val="en-GB"/>
        </w:rPr>
        <w:t>The tenderer's attention is drawn to the fact that there are two different systems for sending tenders</w:t>
      </w:r>
      <w:r w:rsidR="00E927E5" w:rsidRPr="002C304C">
        <w:rPr>
          <w:rStyle w:val="Emphasis"/>
          <w:i w:val="0"/>
          <w:sz w:val="22"/>
          <w:szCs w:val="22"/>
          <w:lang w:val="en-GB"/>
        </w:rPr>
        <w:t>: one is</w:t>
      </w:r>
      <w:r w:rsidRPr="002C304C">
        <w:rPr>
          <w:rStyle w:val="Emphasis"/>
          <w:i w:val="0"/>
          <w:sz w:val="22"/>
          <w:szCs w:val="22"/>
          <w:lang w:val="en-GB"/>
        </w:rPr>
        <w:t xml:space="preserve"> by post or private mail service, </w:t>
      </w:r>
      <w:r w:rsidR="00E927E5" w:rsidRPr="002C304C">
        <w:rPr>
          <w:rStyle w:val="Emphasis"/>
          <w:i w:val="0"/>
          <w:sz w:val="22"/>
          <w:szCs w:val="22"/>
          <w:lang w:val="en-GB"/>
        </w:rPr>
        <w:t xml:space="preserve">the other is </w:t>
      </w:r>
      <w:r w:rsidRPr="002C304C">
        <w:rPr>
          <w:rStyle w:val="Emphasis"/>
          <w:i w:val="0"/>
          <w:sz w:val="22"/>
          <w:szCs w:val="22"/>
          <w:lang w:val="en-GB"/>
        </w:rPr>
        <w:t>by hand delivery.</w:t>
      </w:r>
    </w:p>
    <w:p w:rsidR="0023457E" w:rsidRPr="002C304C" w:rsidRDefault="0023457E" w:rsidP="003319C5">
      <w:pPr>
        <w:pStyle w:val="Blockquote"/>
        <w:ind w:left="644" w:right="26"/>
        <w:jc w:val="both"/>
        <w:rPr>
          <w:rStyle w:val="Emphasis"/>
          <w:i w:val="0"/>
          <w:sz w:val="22"/>
          <w:szCs w:val="22"/>
          <w:lang w:val="en-GB"/>
        </w:rPr>
      </w:pPr>
      <w:r w:rsidRPr="002C304C">
        <w:rPr>
          <w:rStyle w:val="Emphasis"/>
          <w:i w:val="0"/>
          <w:sz w:val="22"/>
          <w:szCs w:val="22"/>
          <w:lang w:val="en-GB"/>
        </w:rPr>
        <w:t>In the first case, the tender must be sent before the date and time limit for submission, as evidenced by the postmark or deposit slip</w:t>
      </w:r>
      <w:r w:rsidRPr="002C304C">
        <w:rPr>
          <w:rStyle w:val="FootnoteReference"/>
          <w:sz w:val="22"/>
          <w:szCs w:val="22"/>
          <w:lang w:val="en-GB"/>
        </w:rPr>
        <w:footnoteReference w:id="1"/>
      </w:r>
      <w:r w:rsidRPr="002C304C">
        <w:rPr>
          <w:rStyle w:val="Emphasis"/>
          <w:i w:val="0"/>
          <w:sz w:val="22"/>
          <w:szCs w:val="22"/>
          <w:lang w:val="en-GB"/>
        </w:rPr>
        <w:t>, but in the second case it is the acknowledgment of receipt given at the time of the delivery of the tender which will serve as proof.</w:t>
      </w:r>
    </w:p>
    <w:p w:rsidR="00E23824" w:rsidRPr="002C304C" w:rsidRDefault="00070735" w:rsidP="00070735">
      <w:pPr>
        <w:pStyle w:val="Blockquote"/>
        <w:ind w:left="644" w:right="26"/>
        <w:jc w:val="both"/>
        <w:rPr>
          <w:rStyle w:val="Emphasis"/>
          <w:i w:val="0"/>
          <w:sz w:val="22"/>
          <w:szCs w:val="22"/>
          <w:lang w:val="en-GB"/>
        </w:rPr>
      </w:pPr>
      <w:r w:rsidRPr="002C304C">
        <w:rPr>
          <w:rStyle w:val="Emphasis"/>
          <w:b/>
          <w:i w:val="0"/>
          <w:sz w:val="22"/>
          <w:szCs w:val="22"/>
          <w:lang w:val="en-GB"/>
        </w:rPr>
        <w:t xml:space="preserve">Deadline for submission of tenders: </w:t>
      </w:r>
      <w:r w:rsidR="001723AF" w:rsidRPr="002C304C">
        <w:rPr>
          <w:rStyle w:val="Emphasis"/>
          <w:b/>
          <w:i w:val="0"/>
          <w:sz w:val="22"/>
          <w:szCs w:val="22"/>
          <w:u w:val="single"/>
          <w:lang w:val="bg-BG"/>
        </w:rPr>
        <w:t>16</w:t>
      </w:r>
      <w:r w:rsidR="006773C8" w:rsidRPr="002C304C">
        <w:rPr>
          <w:rStyle w:val="Emphasis"/>
          <w:b/>
          <w:i w:val="0"/>
          <w:sz w:val="22"/>
          <w:szCs w:val="22"/>
          <w:u w:val="single"/>
          <w:lang w:val="en-GB"/>
        </w:rPr>
        <w:t>.07</w:t>
      </w:r>
      <w:r w:rsidR="009F5AB0" w:rsidRPr="002C304C">
        <w:rPr>
          <w:rStyle w:val="Emphasis"/>
          <w:b/>
          <w:i w:val="0"/>
          <w:sz w:val="22"/>
          <w:szCs w:val="22"/>
          <w:u w:val="single"/>
          <w:lang w:val="en-GB"/>
        </w:rPr>
        <w:t>.2020</w:t>
      </w:r>
      <w:r w:rsidR="001723AF" w:rsidRPr="002C304C">
        <w:rPr>
          <w:rStyle w:val="Emphasis"/>
          <w:b/>
          <w:i w:val="0"/>
          <w:sz w:val="22"/>
          <w:szCs w:val="22"/>
          <w:u w:val="single"/>
          <w:lang w:val="en-GB"/>
        </w:rPr>
        <w:t xml:space="preserve"> at 17:0</w:t>
      </w:r>
      <w:r w:rsidRPr="002C304C">
        <w:rPr>
          <w:rStyle w:val="Emphasis"/>
          <w:b/>
          <w:i w:val="0"/>
          <w:sz w:val="22"/>
          <w:szCs w:val="22"/>
          <w:u w:val="single"/>
          <w:lang w:val="en-GB"/>
        </w:rPr>
        <w:t xml:space="preserve">0 o’clock </w:t>
      </w:r>
      <w:r w:rsidR="009F5AB0" w:rsidRPr="002C304C">
        <w:rPr>
          <w:rStyle w:val="Emphasis"/>
          <w:b/>
          <w:i w:val="0"/>
          <w:sz w:val="22"/>
          <w:szCs w:val="22"/>
          <w:u w:val="single"/>
          <w:lang w:val="en-GB"/>
        </w:rPr>
        <w:t>local time</w:t>
      </w:r>
      <w:r w:rsidR="009F5AB0" w:rsidRPr="002C304C">
        <w:rPr>
          <w:rStyle w:val="Emphasis"/>
          <w:i w:val="0"/>
          <w:sz w:val="22"/>
          <w:szCs w:val="22"/>
          <w:lang w:val="en-GB"/>
        </w:rPr>
        <w:t>.</w:t>
      </w:r>
    </w:p>
    <w:p w:rsidR="00E23824" w:rsidRPr="002C304C" w:rsidRDefault="00E23824" w:rsidP="00070735">
      <w:pPr>
        <w:pStyle w:val="Blockquote"/>
        <w:ind w:left="644" w:right="26"/>
        <w:jc w:val="both"/>
        <w:rPr>
          <w:sz w:val="22"/>
          <w:szCs w:val="22"/>
          <w:lang w:val="en-GB"/>
        </w:rPr>
      </w:pPr>
      <w:r w:rsidRPr="002C304C">
        <w:rPr>
          <w:sz w:val="22"/>
          <w:szCs w:val="22"/>
          <w:lang w:val="en-GB"/>
        </w:rPr>
        <w:t xml:space="preserve">Any tender </w:t>
      </w:r>
      <w:r w:rsidR="0075026D" w:rsidRPr="002C304C">
        <w:rPr>
          <w:sz w:val="22"/>
          <w:szCs w:val="22"/>
          <w:lang w:val="en-GB"/>
        </w:rPr>
        <w:t>submitted to</w:t>
      </w:r>
      <w:r w:rsidR="000479E1" w:rsidRPr="002C304C">
        <w:rPr>
          <w:sz w:val="22"/>
          <w:szCs w:val="22"/>
          <w:lang w:val="en-GB"/>
        </w:rPr>
        <w:t xml:space="preserve"> the </w:t>
      </w:r>
      <w:r w:rsidR="0014779C" w:rsidRPr="002C304C">
        <w:rPr>
          <w:sz w:val="22"/>
          <w:szCs w:val="22"/>
          <w:lang w:val="en-GB"/>
        </w:rPr>
        <w:t>c</w:t>
      </w:r>
      <w:r w:rsidR="000479E1" w:rsidRPr="002C304C">
        <w:rPr>
          <w:sz w:val="22"/>
          <w:szCs w:val="22"/>
          <w:lang w:val="en-GB"/>
        </w:rPr>
        <w:t xml:space="preserve">ontracting </w:t>
      </w:r>
      <w:r w:rsidR="0014779C" w:rsidRPr="002C304C">
        <w:rPr>
          <w:sz w:val="22"/>
          <w:szCs w:val="22"/>
          <w:lang w:val="en-GB"/>
        </w:rPr>
        <w:t>a</w:t>
      </w:r>
      <w:r w:rsidR="000479E1" w:rsidRPr="002C304C">
        <w:rPr>
          <w:sz w:val="22"/>
          <w:szCs w:val="22"/>
          <w:lang w:val="en-GB"/>
        </w:rPr>
        <w:t xml:space="preserve">uthority </w:t>
      </w:r>
      <w:r w:rsidRPr="002C304C">
        <w:rPr>
          <w:sz w:val="22"/>
          <w:szCs w:val="22"/>
          <w:lang w:val="en-GB"/>
        </w:rPr>
        <w:t>after this deadline will not be considered.</w:t>
      </w:r>
    </w:p>
    <w:p w:rsidR="0023457E" w:rsidRPr="002C304C" w:rsidRDefault="0023457E" w:rsidP="00070735">
      <w:pPr>
        <w:pStyle w:val="Blockquote"/>
        <w:ind w:left="644" w:right="26"/>
        <w:jc w:val="both"/>
        <w:rPr>
          <w:b/>
          <w:sz w:val="22"/>
          <w:szCs w:val="22"/>
          <w:lang w:val="en-GB"/>
        </w:rPr>
      </w:pPr>
      <w:r w:rsidRPr="002C304C">
        <w:rPr>
          <w:b/>
          <w:sz w:val="22"/>
          <w:szCs w:val="22"/>
          <w:lang w:val="en-GB"/>
        </w:rPr>
        <w:t>The contracting authority may, for reasons of administrative efficiency, reject any tender submitted on time to the postal service but received, for any reason beyond the contracting authority's control, after</w:t>
      </w:r>
      <w:r w:rsidR="00090D84" w:rsidRPr="002C304C">
        <w:rPr>
          <w:b/>
          <w:sz w:val="22"/>
          <w:szCs w:val="22"/>
          <w:lang w:val="en-GB"/>
        </w:rPr>
        <w:t xml:space="preserve"> the effective date of approval</w:t>
      </w:r>
      <w:r w:rsidRPr="002C304C">
        <w:rPr>
          <w:b/>
          <w:sz w:val="22"/>
          <w:szCs w:val="22"/>
          <w:lang w:val="en-GB"/>
        </w:rPr>
        <w:t xml:space="preserve"> of the evaluation report, if accepting tenders that were submitted on time but arrived late would considerably delay the evaluation procedure or jeopardise decisions already taken and notified.</w:t>
      </w:r>
    </w:p>
    <w:p w:rsidR="0023457E" w:rsidRPr="002C304C" w:rsidRDefault="0023457E" w:rsidP="0023457E">
      <w:pPr>
        <w:ind w:left="709" w:right="26" w:hanging="349"/>
        <w:outlineLvl w:val="0"/>
        <w:rPr>
          <w:szCs w:val="24"/>
          <w:lang w:val="en-GB"/>
        </w:rPr>
      </w:pPr>
      <w:r w:rsidRPr="002C304C">
        <w:rPr>
          <w:rStyle w:val="Strong"/>
          <w:sz w:val="22"/>
          <w:szCs w:val="22"/>
          <w:lang w:val="en-GB"/>
        </w:rPr>
        <w:tab/>
      </w:r>
      <w:r w:rsidR="000B39AD" w:rsidRPr="002C304C">
        <w:rPr>
          <w:rStyle w:val="Strong"/>
          <w:szCs w:val="24"/>
          <w:lang w:val="en-GB"/>
        </w:rPr>
        <w:t>How tenders</w:t>
      </w:r>
      <w:r w:rsidRPr="002C304C">
        <w:rPr>
          <w:rStyle w:val="Strong"/>
          <w:szCs w:val="24"/>
          <w:lang w:val="en-GB"/>
        </w:rPr>
        <w:t xml:space="preserve"> may be submitted</w:t>
      </w:r>
    </w:p>
    <w:p w:rsidR="0023457E" w:rsidRPr="002C304C" w:rsidRDefault="000B39AD" w:rsidP="0023457E">
      <w:pPr>
        <w:pStyle w:val="Blockquote"/>
        <w:ind w:left="709" w:right="26"/>
        <w:jc w:val="both"/>
        <w:rPr>
          <w:sz w:val="22"/>
          <w:szCs w:val="22"/>
          <w:lang w:val="en-GB"/>
        </w:rPr>
      </w:pPr>
      <w:r w:rsidRPr="002C304C">
        <w:rPr>
          <w:sz w:val="22"/>
          <w:szCs w:val="22"/>
          <w:lang w:val="en-GB"/>
        </w:rPr>
        <w:t>Tenders</w:t>
      </w:r>
      <w:r w:rsidR="0023457E" w:rsidRPr="002C304C">
        <w:rPr>
          <w:sz w:val="22"/>
          <w:szCs w:val="22"/>
          <w:lang w:val="en-GB"/>
        </w:rPr>
        <w:t xml:space="preserve"> must be submitted in English exclusively to the contracting authority in a sealed envelope:</w:t>
      </w:r>
    </w:p>
    <w:p w:rsidR="0023457E" w:rsidRPr="002C304C" w:rsidRDefault="0023457E" w:rsidP="0023457E">
      <w:pPr>
        <w:numPr>
          <w:ilvl w:val="0"/>
          <w:numId w:val="40"/>
        </w:numPr>
        <w:ind w:right="26"/>
        <w:jc w:val="both"/>
        <w:rPr>
          <w:sz w:val="22"/>
          <w:szCs w:val="22"/>
          <w:lang w:val="en-GB"/>
        </w:rPr>
      </w:pPr>
      <w:r w:rsidRPr="002C304C">
        <w:rPr>
          <w:sz w:val="22"/>
          <w:szCs w:val="22"/>
          <w:lang w:val="en-GB"/>
        </w:rPr>
        <w:t>EITHER by post or by courier service, in which case the evidence shall be constituted by the postmark or the date of the deposit slip, to :</w:t>
      </w:r>
    </w:p>
    <w:p w:rsidR="00573E3A" w:rsidRPr="002C304C" w:rsidRDefault="00573E3A" w:rsidP="00573E3A">
      <w:pPr>
        <w:ind w:left="720" w:right="26"/>
        <w:jc w:val="both"/>
        <w:rPr>
          <w:sz w:val="22"/>
          <w:szCs w:val="22"/>
          <w:lang w:val="en-GB"/>
        </w:rPr>
      </w:pPr>
    </w:p>
    <w:p w:rsidR="00573E3A" w:rsidRPr="002C304C" w:rsidRDefault="00573E3A" w:rsidP="00573E3A">
      <w:pPr>
        <w:pStyle w:val="Blockquote"/>
        <w:ind w:left="720" w:right="26"/>
        <w:jc w:val="center"/>
        <w:rPr>
          <w:rStyle w:val="Emphasis"/>
          <w:i w:val="0"/>
        </w:rPr>
      </w:pPr>
      <w:r w:rsidRPr="002C304C">
        <w:rPr>
          <w:sz w:val="22"/>
          <w:szCs w:val="22"/>
          <w:lang w:val="en-GB"/>
        </w:rPr>
        <w:t xml:space="preserve">Contact person: </w:t>
      </w:r>
      <w:r w:rsidR="001723AF" w:rsidRPr="002C304C">
        <w:rPr>
          <w:rStyle w:val="Emphasis"/>
          <w:i w:val="0"/>
          <w:sz w:val="22"/>
          <w:szCs w:val="22"/>
          <w:lang w:val="en-GB"/>
        </w:rPr>
        <w:t>Dimitar Brachkov</w:t>
      </w:r>
      <w:r w:rsidR="00070735" w:rsidRPr="002C304C">
        <w:rPr>
          <w:rStyle w:val="Emphasis"/>
          <w:i w:val="0"/>
          <w:sz w:val="22"/>
          <w:szCs w:val="22"/>
          <w:lang w:val="en-GB"/>
        </w:rPr>
        <w:t xml:space="preserve"> – </w:t>
      </w:r>
      <w:r w:rsidR="001723AF" w:rsidRPr="002C304C">
        <w:rPr>
          <w:rStyle w:val="Emphasis"/>
          <w:i w:val="0"/>
          <w:sz w:val="22"/>
          <w:szCs w:val="22"/>
          <w:lang w:val="en-GB"/>
        </w:rPr>
        <w:t>Mayor</w:t>
      </w:r>
      <w:r w:rsidRPr="002C304C">
        <w:rPr>
          <w:rStyle w:val="Emphasis"/>
          <w:i w:val="0"/>
        </w:rPr>
        <w:t>,</w:t>
      </w:r>
    </w:p>
    <w:p w:rsidR="00573E3A" w:rsidRPr="002C304C" w:rsidRDefault="00573E3A" w:rsidP="00573E3A">
      <w:pPr>
        <w:pStyle w:val="Blockquote"/>
        <w:ind w:left="720" w:right="26"/>
        <w:jc w:val="center"/>
        <w:rPr>
          <w:rStyle w:val="Emphasis"/>
          <w:i w:val="0"/>
          <w:sz w:val="22"/>
          <w:szCs w:val="22"/>
          <w:lang w:val="en-GB"/>
        </w:rPr>
      </w:pPr>
      <w:r w:rsidRPr="002C304C">
        <w:rPr>
          <w:rStyle w:val="Emphasis"/>
          <w:i w:val="0"/>
          <w:sz w:val="22"/>
          <w:szCs w:val="22"/>
          <w:lang w:val="en-GB"/>
        </w:rPr>
        <w:t>Municipality of Petrich</w:t>
      </w:r>
    </w:p>
    <w:p w:rsidR="0023457E" w:rsidRPr="002C304C" w:rsidRDefault="00573E3A" w:rsidP="00573E3A">
      <w:pPr>
        <w:pStyle w:val="Blockquote"/>
        <w:ind w:left="720" w:right="26"/>
        <w:jc w:val="center"/>
        <w:rPr>
          <w:rStyle w:val="Emphasis"/>
          <w:i w:val="0"/>
          <w:sz w:val="22"/>
          <w:szCs w:val="22"/>
          <w:lang w:val="en-GB"/>
        </w:rPr>
      </w:pPr>
      <w:r w:rsidRPr="002C304C">
        <w:rPr>
          <w:rStyle w:val="Emphasis"/>
          <w:i w:val="0"/>
          <w:sz w:val="22"/>
          <w:szCs w:val="22"/>
          <w:lang w:val="en-GB"/>
        </w:rPr>
        <w:t>24 Tsar Boris III Str., 2850 Petrich, Blagoevgrad</w:t>
      </w:r>
      <w:r w:rsidR="007420F8" w:rsidRPr="002C304C">
        <w:rPr>
          <w:rStyle w:val="Emphasis"/>
          <w:i w:val="0"/>
          <w:sz w:val="22"/>
          <w:szCs w:val="22"/>
          <w:lang w:val="en-GB"/>
        </w:rPr>
        <w:t xml:space="preserve"> District</w:t>
      </w:r>
      <w:r w:rsidRPr="002C304C">
        <w:rPr>
          <w:rStyle w:val="Emphasis"/>
          <w:i w:val="0"/>
          <w:sz w:val="22"/>
          <w:szCs w:val="22"/>
          <w:lang w:val="en-GB"/>
        </w:rPr>
        <w:t>, Bulgaria</w:t>
      </w:r>
    </w:p>
    <w:p w:rsidR="00573E3A" w:rsidRPr="002C304C" w:rsidRDefault="00573E3A" w:rsidP="00573E3A">
      <w:pPr>
        <w:pStyle w:val="Blockquote"/>
        <w:ind w:left="720" w:right="26"/>
        <w:jc w:val="center"/>
        <w:rPr>
          <w:sz w:val="22"/>
          <w:szCs w:val="22"/>
          <w:lang w:val="en-GB"/>
        </w:rPr>
      </w:pPr>
    </w:p>
    <w:p w:rsidR="0023457E" w:rsidRPr="002C304C" w:rsidRDefault="0023457E" w:rsidP="0023457E">
      <w:pPr>
        <w:numPr>
          <w:ilvl w:val="0"/>
          <w:numId w:val="40"/>
        </w:numPr>
        <w:ind w:right="26"/>
        <w:jc w:val="both"/>
        <w:rPr>
          <w:sz w:val="22"/>
          <w:szCs w:val="22"/>
          <w:lang w:val="en-GB"/>
        </w:rPr>
      </w:pPr>
      <w:r w:rsidRPr="002C304C">
        <w:rPr>
          <w:sz w:val="22"/>
          <w:szCs w:val="22"/>
          <w:lang w:val="en-GB"/>
        </w:rPr>
        <w:t xml:space="preserve">OR </w:t>
      </w:r>
      <w:r w:rsidRPr="002C304C">
        <w:rPr>
          <w:rStyle w:val="Strong"/>
          <w:b w:val="0"/>
          <w:sz w:val="22"/>
          <w:szCs w:val="22"/>
          <w:lang w:val="en-GB"/>
        </w:rPr>
        <w:t>hand delivere</w:t>
      </w:r>
      <w:r w:rsidRPr="002C304C">
        <w:rPr>
          <w:sz w:val="22"/>
          <w:szCs w:val="22"/>
          <w:lang w:val="en-GB"/>
        </w:rPr>
        <w:t>d by the participant in person or by an agent</w:t>
      </w:r>
      <w:r w:rsidRPr="002C304C">
        <w:rPr>
          <w:rStyle w:val="Strong"/>
          <w:b w:val="0"/>
          <w:sz w:val="22"/>
          <w:szCs w:val="22"/>
          <w:lang w:val="en-GB"/>
        </w:rPr>
        <w:t xml:space="preserve"> directly</w:t>
      </w:r>
      <w:r w:rsidRPr="002C304C">
        <w:rPr>
          <w:sz w:val="22"/>
          <w:szCs w:val="22"/>
          <w:lang w:val="en-GB"/>
        </w:rPr>
        <w:t xml:space="preserve"> to the premises of the contracting authority in return for a </w:t>
      </w:r>
      <w:r w:rsidRPr="002C304C">
        <w:rPr>
          <w:rStyle w:val="Strong"/>
          <w:b w:val="0"/>
          <w:sz w:val="22"/>
          <w:szCs w:val="22"/>
          <w:lang w:val="en-GB"/>
        </w:rPr>
        <w:t>signed and dated receipt</w:t>
      </w:r>
      <w:r w:rsidRPr="002C304C">
        <w:rPr>
          <w:sz w:val="22"/>
          <w:szCs w:val="22"/>
          <w:lang w:val="en-GB"/>
        </w:rPr>
        <w:t>, in which case the evidence shall be constituted by this acknowledgement of receipt, to:</w:t>
      </w:r>
    </w:p>
    <w:p w:rsidR="00573E3A" w:rsidRPr="002C304C" w:rsidRDefault="00573E3A" w:rsidP="00573E3A">
      <w:pPr>
        <w:ind w:left="720" w:right="26"/>
        <w:jc w:val="both"/>
        <w:rPr>
          <w:sz w:val="22"/>
          <w:szCs w:val="22"/>
          <w:lang w:val="en-GB"/>
        </w:rPr>
      </w:pPr>
    </w:p>
    <w:p w:rsidR="00573E3A" w:rsidRPr="002C304C" w:rsidRDefault="00573E3A" w:rsidP="00573E3A">
      <w:pPr>
        <w:pStyle w:val="Blockquote"/>
        <w:ind w:left="720" w:right="26"/>
        <w:jc w:val="center"/>
        <w:rPr>
          <w:rStyle w:val="Emphasis"/>
          <w:i w:val="0"/>
        </w:rPr>
      </w:pPr>
      <w:r w:rsidRPr="002C304C">
        <w:rPr>
          <w:sz w:val="22"/>
          <w:szCs w:val="22"/>
          <w:lang w:val="en-GB"/>
        </w:rPr>
        <w:t xml:space="preserve">Contact person: </w:t>
      </w:r>
      <w:r w:rsidR="001723AF" w:rsidRPr="002C304C">
        <w:rPr>
          <w:rStyle w:val="Emphasis"/>
          <w:i w:val="0"/>
          <w:sz w:val="22"/>
          <w:szCs w:val="22"/>
          <w:lang w:val="en-GB"/>
        </w:rPr>
        <w:t>Dimitar Brachkov – Mayor</w:t>
      </w:r>
      <w:r w:rsidR="001723AF" w:rsidRPr="002C304C">
        <w:rPr>
          <w:rStyle w:val="Emphasis"/>
          <w:i w:val="0"/>
        </w:rPr>
        <w:t>,</w:t>
      </w:r>
    </w:p>
    <w:p w:rsidR="00573E3A" w:rsidRPr="002C304C" w:rsidRDefault="00573E3A" w:rsidP="00573E3A">
      <w:pPr>
        <w:pStyle w:val="Blockquote"/>
        <w:ind w:left="720" w:right="26"/>
        <w:jc w:val="center"/>
        <w:rPr>
          <w:rStyle w:val="Emphasis"/>
          <w:i w:val="0"/>
          <w:sz w:val="22"/>
          <w:szCs w:val="22"/>
          <w:lang w:val="en-GB"/>
        </w:rPr>
      </w:pPr>
      <w:r w:rsidRPr="002C304C">
        <w:rPr>
          <w:rStyle w:val="Emphasis"/>
          <w:i w:val="0"/>
          <w:sz w:val="22"/>
          <w:szCs w:val="22"/>
          <w:lang w:val="en-GB"/>
        </w:rPr>
        <w:t>Municipality of Petrich</w:t>
      </w:r>
    </w:p>
    <w:p w:rsidR="00573E3A" w:rsidRPr="002C304C" w:rsidRDefault="00573E3A" w:rsidP="00573E3A">
      <w:pPr>
        <w:pStyle w:val="Blockquote"/>
        <w:ind w:left="720" w:right="26"/>
        <w:jc w:val="center"/>
        <w:rPr>
          <w:rStyle w:val="Emphasis"/>
          <w:i w:val="0"/>
          <w:sz w:val="22"/>
          <w:szCs w:val="22"/>
          <w:lang w:val="en-GB"/>
        </w:rPr>
      </w:pPr>
      <w:r w:rsidRPr="002C304C">
        <w:rPr>
          <w:rStyle w:val="Emphasis"/>
          <w:i w:val="0"/>
          <w:sz w:val="22"/>
          <w:szCs w:val="22"/>
          <w:lang w:val="en-GB"/>
        </w:rPr>
        <w:t>24 Tsar Boris III Str., 2850 Petrich, Blagoevgrad</w:t>
      </w:r>
      <w:r w:rsidR="007420F8" w:rsidRPr="002C304C">
        <w:rPr>
          <w:rStyle w:val="Emphasis"/>
          <w:i w:val="0"/>
          <w:sz w:val="22"/>
          <w:szCs w:val="22"/>
          <w:lang w:val="en-GB"/>
        </w:rPr>
        <w:t xml:space="preserve"> District</w:t>
      </w:r>
      <w:r w:rsidRPr="002C304C">
        <w:rPr>
          <w:rStyle w:val="Emphasis"/>
          <w:i w:val="0"/>
          <w:sz w:val="22"/>
          <w:szCs w:val="22"/>
          <w:lang w:val="en-GB"/>
        </w:rPr>
        <w:t>, Bulgaria</w:t>
      </w:r>
    </w:p>
    <w:p w:rsidR="00573E3A" w:rsidRPr="002C304C" w:rsidRDefault="00573E3A" w:rsidP="00573E3A">
      <w:pPr>
        <w:pStyle w:val="Blockquote"/>
        <w:ind w:left="720" w:right="26"/>
        <w:jc w:val="center"/>
        <w:rPr>
          <w:rStyle w:val="Emphasis"/>
          <w:i w:val="0"/>
          <w:sz w:val="22"/>
          <w:szCs w:val="22"/>
          <w:lang w:val="bg-BG"/>
        </w:rPr>
      </w:pPr>
      <w:r w:rsidRPr="002C304C">
        <w:rPr>
          <w:rStyle w:val="Emphasis"/>
          <w:i w:val="0"/>
          <w:sz w:val="22"/>
          <w:szCs w:val="22"/>
          <w:lang w:val="en-GB"/>
        </w:rPr>
        <w:t>Opening hours:</w:t>
      </w:r>
      <w:r w:rsidR="001723AF" w:rsidRPr="002C304C">
        <w:rPr>
          <w:rStyle w:val="Emphasis"/>
          <w:i w:val="0"/>
          <w:sz w:val="22"/>
          <w:szCs w:val="22"/>
          <w:lang w:val="en-GB"/>
        </w:rPr>
        <w:t xml:space="preserve"> 08:00 – 17:0</w:t>
      </w:r>
      <w:r w:rsidR="00070735" w:rsidRPr="002C304C">
        <w:rPr>
          <w:rStyle w:val="Emphasis"/>
          <w:i w:val="0"/>
          <w:sz w:val="22"/>
          <w:szCs w:val="22"/>
          <w:lang w:val="en-GB"/>
        </w:rPr>
        <w:t>0</w:t>
      </w:r>
      <w:r w:rsidR="001723AF" w:rsidRPr="002C304C">
        <w:rPr>
          <w:rStyle w:val="Emphasis"/>
          <w:i w:val="0"/>
          <w:sz w:val="22"/>
          <w:szCs w:val="22"/>
          <w:lang w:val="en-GB"/>
        </w:rPr>
        <w:t xml:space="preserve"> o’clock local time</w:t>
      </w:r>
    </w:p>
    <w:p w:rsidR="00573E3A" w:rsidRPr="002C304C" w:rsidRDefault="00573E3A" w:rsidP="00573E3A">
      <w:pPr>
        <w:pStyle w:val="Blockquote"/>
        <w:ind w:left="720" w:right="26"/>
        <w:rPr>
          <w:rStyle w:val="Emphasis"/>
          <w:i w:val="0"/>
          <w:sz w:val="22"/>
          <w:szCs w:val="22"/>
          <w:lang w:val="en-GB"/>
        </w:rPr>
      </w:pPr>
    </w:p>
    <w:p w:rsidR="000B39AD" w:rsidRPr="002C304C" w:rsidRDefault="000B39AD" w:rsidP="000B39AD">
      <w:pPr>
        <w:pStyle w:val="Blockquote"/>
        <w:ind w:left="709" w:right="26"/>
        <w:jc w:val="both"/>
        <w:rPr>
          <w:sz w:val="22"/>
          <w:szCs w:val="22"/>
          <w:lang w:val="en-GB"/>
        </w:rPr>
      </w:pPr>
      <w:r w:rsidRPr="002C304C">
        <w:rPr>
          <w:sz w:val="22"/>
          <w:szCs w:val="22"/>
          <w:lang w:val="en-GB"/>
        </w:rPr>
        <w:t xml:space="preserve">The </w:t>
      </w:r>
      <w:r w:rsidRPr="002C304C">
        <w:rPr>
          <w:rStyle w:val="Strong"/>
          <w:b w:val="0"/>
          <w:sz w:val="22"/>
          <w:szCs w:val="22"/>
          <w:lang w:val="en-GB"/>
        </w:rPr>
        <w:t>contract title</w:t>
      </w:r>
      <w:r w:rsidRPr="002C304C">
        <w:rPr>
          <w:sz w:val="22"/>
          <w:szCs w:val="22"/>
          <w:lang w:val="en-GB"/>
        </w:rPr>
        <w:t xml:space="preserve"> and the </w:t>
      </w:r>
      <w:r w:rsidRPr="002C304C">
        <w:rPr>
          <w:rStyle w:val="Strong"/>
          <w:b w:val="0"/>
          <w:sz w:val="22"/>
          <w:szCs w:val="22"/>
          <w:lang w:val="en-GB"/>
        </w:rPr>
        <w:t>Publication reference</w:t>
      </w:r>
      <w:r w:rsidRPr="002C304C">
        <w:rPr>
          <w:sz w:val="22"/>
          <w:szCs w:val="22"/>
          <w:lang w:val="en-GB"/>
        </w:rPr>
        <w:t xml:space="preserve"> (see item 1 above) must be clearly marked on the envelope containing the tender and must always be mentioned in all subsequent correspondence with the contracting authority.</w:t>
      </w:r>
    </w:p>
    <w:p w:rsidR="000B39AD" w:rsidRPr="002C304C" w:rsidRDefault="000B39AD" w:rsidP="000B39AD">
      <w:pPr>
        <w:pStyle w:val="Blockquote"/>
        <w:ind w:left="709" w:right="26"/>
        <w:jc w:val="both"/>
        <w:rPr>
          <w:rStyle w:val="Strong"/>
          <w:b w:val="0"/>
          <w:sz w:val="22"/>
          <w:szCs w:val="22"/>
          <w:lang w:val="en-GB"/>
        </w:rPr>
      </w:pPr>
      <w:r w:rsidRPr="002C304C">
        <w:rPr>
          <w:rStyle w:val="Strong"/>
          <w:b w:val="0"/>
          <w:sz w:val="22"/>
          <w:szCs w:val="22"/>
          <w:lang w:val="en-GB"/>
        </w:rPr>
        <w:lastRenderedPageBreak/>
        <w:t>Tenders submitted by any other means will not be considered.</w:t>
      </w:r>
    </w:p>
    <w:p w:rsidR="000B39AD" w:rsidRPr="002C304C" w:rsidRDefault="000B39AD" w:rsidP="000B39AD">
      <w:pPr>
        <w:pStyle w:val="Blockquote"/>
        <w:ind w:left="709" w:right="26"/>
        <w:jc w:val="both"/>
        <w:rPr>
          <w:rStyle w:val="Strong"/>
          <w:b w:val="0"/>
          <w:sz w:val="22"/>
          <w:szCs w:val="22"/>
          <w:lang w:val="en-GB"/>
        </w:rPr>
      </w:pPr>
      <w:r w:rsidRPr="002C304C">
        <w:rPr>
          <w:sz w:val="22"/>
          <w:szCs w:val="22"/>
        </w:rPr>
        <w:t>By submitting a tender candidates accept to receive notification of the outcome of the procedure by electronic means.</w:t>
      </w:r>
      <w:r w:rsidRPr="002C304C">
        <w:t xml:space="preserve"> </w:t>
      </w:r>
      <w:r w:rsidRPr="002C304C">
        <w:rPr>
          <w:sz w:val="22"/>
          <w:szCs w:val="22"/>
        </w:rPr>
        <w:t>Such notification shall be deemed to have been received on the date upon which the contracting authority sends it to the electronic address referred to in the tender.</w:t>
      </w:r>
    </w:p>
    <w:p w:rsidR="0023457E" w:rsidRPr="002C304C" w:rsidRDefault="0023457E" w:rsidP="003319C5">
      <w:pPr>
        <w:pStyle w:val="Blockquote"/>
        <w:ind w:left="709" w:right="1"/>
        <w:rPr>
          <w:sz w:val="22"/>
          <w:szCs w:val="22"/>
          <w:lang w:val="en-GB"/>
        </w:rPr>
      </w:pPr>
    </w:p>
    <w:p w:rsidR="00E23824" w:rsidRPr="002C304C" w:rsidRDefault="00E23824" w:rsidP="00AC2A69">
      <w:pPr>
        <w:numPr>
          <w:ilvl w:val="0"/>
          <w:numId w:val="35"/>
        </w:numPr>
        <w:tabs>
          <w:tab w:val="clear" w:pos="644"/>
          <w:tab w:val="num" w:pos="709"/>
        </w:tabs>
        <w:ind w:left="709" w:right="1" w:hanging="425"/>
        <w:jc w:val="both"/>
        <w:outlineLvl w:val="0"/>
        <w:rPr>
          <w:rStyle w:val="Strong"/>
          <w:szCs w:val="24"/>
          <w:lang w:val="en-GB"/>
        </w:rPr>
      </w:pPr>
      <w:r w:rsidRPr="002C304C">
        <w:rPr>
          <w:rStyle w:val="Strong"/>
          <w:szCs w:val="24"/>
          <w:lang w:val="en-GB"/>
        </w:rPr>
        <w:t>Tender opening session</w:t>
      </w:r>
    </w:p>
    <w:p w:rsidR="004D3B07" w:rsidRPr="002C304C" w:rsidRDefault="001723AF" w:rsidP="00F36974">
      <w:pPr>
        <w:pStyle w:val="Blockquote"/>
        <w:ind w:left="644" w:right="1"/>
        <w:jc w:val="both"/>
        <w:rPr>
          <w:sz w:val="22"/>
          <w:szCs w:val="22"/>
          <w:lang w:val="en-GB"/>
        </w:rPr>
      </w:pPr>
      <w:r w:rsidRPr="002C304C">
        <w:rPr>
          <w:b/>
          <w:sz w:val="22"/>
          <w:szCs w:val="22"/>
          <w:u w:val="single"/>
          <w:lang w:val="en-GB"/>
        </w:rPr>
        <w:t>24</w:t>
      </w:r>
      <w:r w:rsidR="006773C8" w:rsidRPr="002C304C">
        <w:rPr>
          <w:b/>
          <w:sz w:val="22"/>
          <w:szCs w:val="22"/>
          <w:u w:val="single"/>
          <w:lang w:val="en-GB"/>
        </w:rPr>
        <w:t>.07</w:t>
      </w:r>
      <w:r w:rsidRPr="002C304C">
        <w:rPr>
          <w:b/>
          <w:sz w:val="22"/>
          <w:szCs w:val="22"/>
          <w:u w:val="single"/>
          <w:lang w:val="en-GB"/>
        </w:rPr>
        <w:t>.2020 at 13</w:t>
      </w:r>
      <w:r w:rsidR="007420F8" w:rsidRPr="002C304C">
        <w:rPr>
          <w:b/>
          <w:sz w:val="22"/>
          <w:szCs w:val="22"/>
          <w:u w:val="single"/>
          <w:lang w:val="en-GB"/>
        </w:rPr>
        <w:t>:00 o’clock, local time</w:t>
      </w:r>
      <w:r w:rsidR="007420F8" w:rsidRPr="002C304C">
        <w:rPr>
          <w:sz w:val="22"/>
          <w:szCs w:val="22"/>
          <w:lang w:val="en-GB"/>
        </w:rPr>
        <w:t xml:space="preserve"> at the premises of the Administrative building of Municipality of Petrich with address 24 Tsar Boris III Str., 2850 Petrich, Blagoevgrad District, Bulgaria.</w:t>
      </w:r>
    </w:p>
    <w:p w:rsidR="006E2496" w:rsidRPr="002C304C" w:rsidRDefault="006E2496" w:rsidP="00F36974">
      <w:pPr>
        <w:ind w:left="644"/>
        <w:jc w:val="both"/>
        <w:rPr>
          <w:sz w:val="22"/>
          <w:lang w:val="en-GB"/>
        </w:rPr>
      </w:pPr>
      <w:r w:rsidRPr="002C304C">
        <w:rPr>
          <w:sz w:val="22"/>
          <w:lang w:val="en-GB"/>
        </w:rPr>
        <w:t xml:space="preserve">In the case that at the date of the opening session </w:t>
      </w:r>
      <w:r w:rsidRPr="002C304C">
        <w:rPr>
          <w:sz w:val="22"/>
          <w:lang w:val="en-IE"/>
        </w:rPr>
        <w:t>some tenders have not been delivered to the contracting authority</w:t>
      </w:r>
      <w:r w:rsidRPr="002C304C">
        <w:rPr>
          <w:sz w:val="22"/>
          <w:lang w:val="en-GB"/>
        </w:rPr>
        <w:t xml:space="preserve"> but their representatives can show evidence that they have been sent on time, </w:t>
      </w:r>
      <w:r w:rsidRPr="002C304C">
        <w:rPr>
          <w:sz w:val="22"/>
          <w:lang w:val="en-IE"/>
        </w:rPr>
        <w:t>the contracting authority will</w:t>
      </w:r>
      <w:r w:rsidRPr="002C304C">
        <w:rPr>
          <w:sz w:val="22"/>
          <w:lang w:val="en-GB"/>
        </w:rPr>
        <w:t xml:space="preserve"> allow them to participate in the first opening session and inform all representatives of the tenderers that a second opening session will be organised.</w:t>
      </w:r>
    </w:p>
    <w:p w:rsidR="0021431B" w:rsidRPr="002C304C" w:rsidRDefault="0021431B" w:rsidP="00AC2A69">
      <w:pPr>
        <w:numPr>
          <w:ilvl w:val="0"/>
          <w:numId w:val="35"/>
        </w:numPr>
        <w:tabs>
          <w:tab w:val="clear" w:pos="644"/>
          <w:tab w:val="num" w:pos="709"/>
        </w:tabs>
        <w:ind w:left="709" w:right="1" w:hanging="425"/>
        <w:jc w:val="both"/>
        <w:outlineLvl w:val="0"/>
        <w:rPr>
          <w:rStyle w:val="Strong"/>
          <w:szCs w:val="24"/>
          <w:lang w:val="en-GB"/>
        </w:rPr>
      </w:pPr>
      <w:r w:rsidRPr="002C304C">
        <w:rPr>
          <w:rStyle w:val="Strong"/>
          <w:szCs w:val="24"/>
          <w:lang w:val="en-GB"/>
        </w:rPr>
        <w:t>Language of the procedure</w:t>
      </w:r>
    </w:p>
    <w:p w:rsidR="0021431B" w:rsidRPr="002C304C" w:rsidRDefault="0021431B" w:rsidP="00AC2A69">
      <w:pPr>
        <w:pStyle w:val="Blockquote"/>
        <w:ind w:left="709" w:right="1"/>
        <w:jc w:val="both"/>
        <w:rPr>
          <w:i/>
          <w:sz w:val="22"/>
          <w:szCs w:val="22"/>
          <w:lang w:val="en-GB"/>
        </w:rPr>
      </w:pPr>
      <w:r w:rsidRPr="002C304C">
        <w:rPr>
          <w:rStyle w:val="Emphasis"/>
          <w:i w:val="0"/>
          <w:sz w:val="22"/>
          <w:szCs w:val="22"/>
          <w:lang w:val="en-GB"/>
        </w:rPr>
        <w:t>All written communications for this tender procedure and contract must be in English.</w:t>
      </w:r>
      <w:r w:rsidR="00F274BD" w:rsidRPr="002C304C">
        <w:rPr>
          <w:rStyle w:val="Emphasis"/>
          <w:i w:val="0"/>
          <w:sz w:val="22"/>
          <w:szCs w:val="22"/>
          <w:lang w:val="en-GB"/>
        </w:rPr>
        <w:t xml:space="preserve"> </w:t>
      </w:r>
    </w:p>
    <w:p w:rsidR="00E23824" w:rsidRPr="002C304C" w:rsidRDefault="00E23824" w:rsidP="00AC2A69">
      <w:pPr>
        <w:numPr>
          <w:ilvl w:val="0"/>
          <w:numId w:val="35"/>
        </w:numPr>
        <w:tabs>
          <w:tab w:val="clear" w:pos="644"/>
          <w:tab w:val="num" w:pos="709"/>
        </w:tabs>
        <w:ind w:left="709" w:right="1" w:hanging="425"/>
        <w:jc w:val="both"/>
        <w:outlineLvl w:val="0"/>
        <w:rPr>
          <w:rStyle w:val="Strong"/>
          <w:szCs w:val="24"/>
          <w:lang w:val="en-GB"/>
        </w:rPr>
      </w:pPr>
      <w:r w:rsidRPr="002C304C">
        <w:rPr>
          <w:rStyle w:val="Strong"/>
          <w:szCs w:val="24"/>
          <w:lang w:val="en-GB"/>
        </w:rPr>
        <w:t>Legal basis</w:t>
      </w:r>
      <w:r w:rsidR="000E3C60" w:rsidRPr="002C304C">
        <w:rPr>
          <w:rStyle w:val="FootnoteReference"/>
          <w:b/>
          <w:szCs w:val="24"/>
          <w:lang w:val="en-GB"/>
        </w:rPr>
        <w:footnoteReference w:id="2"/>
      </w:r>
    </w:p>
    <w:p w:rsidR="000032FD" w:rsidRPr="002C304C" w:rsidRDefault="000032FD" w:rsidP="000032FD">
      <w:pPr>
        <w:pStyle w:val="PRAGHeading2"/>
        <w:numPr>
          <w:ilvl w:val="0"/>
          <w:numId w:val="42"/>
        </w:numPr>
        <w:jc w:val="both"/>
        <w:rPr>
          <w:sz w:val="22"/>
          <w:szCs w:val="22"/>
          <w:lang w:val="en-GB" w:eastAsia="ja-JP"/>
        </w:rPr>
      </w:pPr>
      <w:r w:rsidRPr="002C304C">
        <w:rPr>
          <w:sz w:val="22"/>
          <w:szCs w:val="22"/>
          <w:lang w:val="en-GB"/>
        </w:rPr>
        <w:t>Regulation</w:t>
      </w:r>
      <w:r w:rsidRPr="002C304C">
        <w:rPr>
          <w:b/>
          <w:bCs/>
          <w:sz w:val="22"/>
          <w:szCs w:val="22"/>
          <w:lang w:val="en-GB"/>
        </w:rPr>
        <w:t xml:space="preserve"> </w:t>
      </w:r>
      <w:r w:rsidRPr="002C304C">
        <w:rPr>
          <w:sz w:val="22"/>
          <w:szCs w:val="22"/>
          <w:lang w:val="en-GB"/>
        </w:rPr>
        <w:t>(EU) No </w:t>
      </w:r>
      <w:r w:rsidRPr="002C304C">
        <w:rPr>
          <w:sz w:val="22"/>
          <w:szCs w:val="22"/>
          <w:lang w:val="en-GB" w:eastAsia="ja-JP"/>
        </w:rPr>
        <w:t xml:space="preserve">236/2014 of the European Parliament and of the Council of 11 March 2014 laying down common rules and procedures for the implementation of the Union's instruments for financing external action and Regulation (EU) No 231/2014 of the European Parliament and of the Council of 11 March 2014 establishing an Instrument for Pre-Accession Assistance (IPA II) – IPA II Regulation;  </w:t>
      </w:r>
    </w:p>
    <w:p w:rsidR="000032FD" w:rsidRPr="002C304C" w:rsidRDefault="000032FD" w:rsidP="000032FD">
      <w:pPr>
        <w:pStyle w:val="PRAGHeading2"/>
        <w:numPr>
          <w:ilvl w:val="0"/>
          <w:numId w:val="42"/>
        </w:numPr>
        <w:jc w:val="both"/>
        <w:rPr>
          <w:sz w:val="22"/>
          <w:szCs w:val="22"/>
          <w:lang w:val="en-GB"/>
        </w:rPr>
      </w:pPr>
      <w:r w:rsidRPr="002C304C">
        <w:rPr>
          <w:sz w:val="22"/>
          <w:szCs w:val="22"/>
          <w:lang w:val="en-GB"/>
        </w:rPr>
        <w:t>Commission Implementing Regulation (EU) No 447/2014 of 2 May 2014 on the specific rules for implementing Regulation (EU) No 231/2014 of the European Parliament and of the Council establishing an Instrument for Pre-accession Assistance (IPA II) - IPA II Implementing Regulation;</w:t>
      </w:r>
    </w:p>
    <w:p w:rsidR="000032FD" w:rsidRPr="002C304C" w:rsidRDefault="000032FD" w:rsidP="000032FD">
      <w:pPr>
        <w:pStyle w:val="PRAGHeading2"/>
        <w:numPr>
          <w:ilvl w:val="0"/>
          <w:numId w:val="42"/>
        </w:numPr>
        <w:jc w:val="both"/>
        <w:rPr>
          <w:sz w:val="22"/>
          <w:szCs w:val="22"/>
          <w:lang w:val="en-GB"/>
        </w:rPr>
      </w:pPr>
      <w:r w:rsidRPr="002C304C">
        <w:rPr>
          <w:sz w:val="22"/>
          <w:szCs w:val="22"/>
          <w:lang w:val="en-GB"/>
        </w:rPr>
        <w:t>Regulation (EU) No 1299/2013 of the European Parliament and of the Council of 17 December 2013 on specific provisions for the support from the European Regional Development Fund to the European territorial cooperation goal;</w:t>
      </w:r>
    </w:p>
    <w:p w:rsidR="000032FD" w:rsidRPr="002C304C" w:rsidRDefault="000032FD" w:rsidP="000032FD">
      <w:pPr>
        <w:pStyle w:val="PRAGHeading2"/>
        <w:numPr>
          <w:ilvl w:val="0"/>
          <w:numId w:val="42"/>
        </w:numPr>
        <w:jc w:val="both"/>
        <w:rPr>
          <w:sz w:val="22"/>
          <w:szCs w:val="22"/>
          <w:lang w:val="en-GB"/>
        </w:rPr>
      </w:pPr>
      <w:r w:rsidRPr="002C304C">
        <w:rPr>
          <w:sz w:val="22"/>
          <w:szCs w:val="22"/>
          <w:lang w:val="en-GB"/>
        </w:rPr>
        <w:t>Commission Delegated Regulation (EU) No 481/2014 of 4 March 2014 supplementing Regulation (EU) No 1299/2013 of the European Parliament and of the Council with regard to specific rules on eligibility of expenditure for cooperation programmes;</w:t>
      </w:r>
    </w:p>
    <w:p w:rsidR="000032FD" w:rsidRPr="002C304C" w:rsidRDefault="000032FD" w:rsidP="000032FD">
      <w:pPr>
        <w:pStyle w:val="PRAGHeading2"/>
        <w:numPr>
          <w:ilvl w:val="0"/>
          <w:numId w:val="42"/>
        </w:numPr>
        <w:jc w:val="both"/>
        <w:rPr>
          <w:sz w:val="22"/>
          <w:szCs w:val="22"/>
          <w:lang w:val="en-GB" w:eastAsia="ja-JP"/>
        </w:rPr>
      </w:pPr>
      <w:r w:rsidRPr="002C304C">
        <w:rPr>
          <w:sz w:val="22"/>
          <w:szCs w:val="22"/>
          <w:lang w:val="en-GB" w:eastAsia="ja-JP"/>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p>
    <w:p w:rsidR="000032FD" w:rsidRPr="002C304C" w:rsidRDefault="000032FD" w:rsidP="000032FD">
      <w:pPr>
        <w:pStyle w:val="PRAGHeading2"/>
        <w:numPr>
          <w:ilvl w:val="0"/>
          <w:numId w:val="42"/>
        </w:numPr>
        <w:jc w:val="both"/>
        <w:rPr>
          <w:sz w:val="22"/>
          <w:szCs w:val="22"/>
          <w:lang w:val="en-GB"/>
        </w:rPr>
      </w:pPr>
      <w:r w:rsidRPr="002C304C">
        <w:rPr>
          <w:sz w:val="22"/>
          <w:szCs w:val="22"/>
          <w:lang w:val="en-GB"/>
        </w:rPr>
        <w:t xml:space="preserve">Regulation (EU) No 1303/2013 of the European Parliament and of the Council of 17 December 2013 laying down common provisions on the European Regional Development </w:t>
      </w:r>
      <w:r w:rsidRPr="002C304C">
        <w:rPr>
          <w:sz w:val="22"/>
          <w:szCs w:val="22"/>
          <w:lang w:val="en-GB"/>
        </w:rPr>
        <w:lastRenderedPageBreak/>
        <w:t>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rsidR="000032FD" w:rsidRPr="002C304C" w:rsidRDefault="000032FD" w:rsidP="000032FD">
      <w:pPr>
        <w:pStyle w:val="PRAGHeading2"/>
        <w:numPr>
          <w:ilvl w:val="0"/>
          <w:numId w:val="42"/>
        </w:numPr>
        <w:jc w:val="both"/>
        <w:rPr>
          <w:sz w:val="22"/>
          <w:szCs w:val="22"/>
          <w:lang w:val="en-GB"/>
        </w:rPr>
      </w:pPr>
      <w:r w:rsidRPr="002C304C">
        <w:rPr>
          <w:sz w:val="22"/>
          <w:szCs w:val="22"/>
          <w:lang w:val="en-GB"/>
        </w:rPr>
        <w:t>Regulation (EU, EURATOM) No 966/2012 of the European Parliament and of the Council of 25 October 2012 on the financial rules applicable to the general budget of the Union and repealing Council Regulation (EC, Euratom) No 1605/2002;</w:t>
      </w:r>
    </w:p>
    <w:p w:rsidR="000032FD" w:rsidRPr="002C304C" w:rsidRDefault="000032FD" w:rsidP="000032FD">
      <w:pPr>
        <w:pStyle w:val="PRAGHeading2"/>
        <w:numPr>
          <w:ilvl w:val="0"/>
          <w:numId w:val="42"/>
        </w:numPr>
        <w:jc w:val="both"/>
        <w:rPr>
          <w:sz w:val="22"/>
          <w:szCs w:val="22"/>
          <w:lang w:val="en-GB"/>
        </w:rPr>
      </w:pPr>
      <w:r w:rsidRPr="002C304C">
        <w:rPr>
          <w:sz w:val="22"/>
          <w:szCs w:val="22"/>
          <w:lang w:val="en-GB"/>
        </w:rPr>
        <w:t>Commission Delegated Regulation (EU) No 1268/2012 of 29 October 2012 on the rules of application of Regulation (EU, Euratom) No 966/2012 of the European Parliament and of the Council on the financial rules applicable to the general budget of the Union;</w:t>
      </w:r>
    </w:p>
    <w:p w:rsidR="000032FD" w:rsidRPr="002C304C" w:rsidRDefault="000032FD" w:rsidP="000032FD">
      <w:pPr>
        <w:pStyle w:val="PRAGHeading2"/>
        <w:numPr>
          <w:ilvl w:val="0"/>
          <w:numId w:val="42"/>
        </w:numPr>
        <w:jc w:val="both"/>
        <w:rPr>
          <w:sz w:val="22"/>
          <w:szCs w:val="22"/>
          <w:lang w:val="en-GB"/>
        </w:rPr>
      </w:pPr>
      <w:r w:rsidRPr="002C304C">
        <w:rPr>
          <w:sz w:val="22"/>
          <w:szCs w:val="22"/>
          <w:lang w:val="en-GB"/>
        </w:rPr>
        <w:t>Interreg - IPA CBC Programme with programme reference number CCI 2014TC16I5CB006, approved by the European Commission on 05.08.2015 by Decision No C (2015) 5653.</w:t>
      </w:r>
    </w:p>
    <w:p w:rsidR="00F964EE" w:rsidRPr="002C304C" w:rsidRDefault="00F964EE" w:rsidP="00AC2A69">
      <w:pPr>
        <w:numPr>
          <w:ilvl w:val="0"/>
          <w:numId w:val="35"/>
        </w:numPr>
        <w:tabs>
          <w:tab w:val="clear" w:pos="644"/>
          <w:tab w:val="num" w:pos="709"/>
        </w:tabs>
        <w:ind w:left="709" w:right="1" w:hanging="425"/>
        <w:jc w:val="both"/>
        <w:outlineLvl w:val="0"/>
        <w:rPr>
          <w:rStyle w:val="Strong"/>
          <w:szCs w:val="24"/>
          <w:lang w:val="en-GB"/>
        </w:rPr>
      </w:pPr>
      <w:r w:rsidRPr="002C304C">
        <w:rPr>
          <w:rStyle w:val="Strong"/>
          <w:szCs w:val="24"/>
          <w:lang w:val="en-GB"/>
        </w:rPr>
        <w:t>Additional information</w:t>
      </w:r>
    </w:p>
    <w:p w:rsidR="00886BAC" w:rsidRPr="00B3128F" w:rsidRDefault="00886BAC" w:rsidP="00B3128F">
      <w:pPr>
        <w:widowControl/>
        <w:snapToGrid w:val="0"/>
        <w:spacing w:after="0"/>
        <w:ind w:left="644" w:right="360"/>
        <w:jc w:val="both"/>
        <w:rPr>
          <w:sz w:val="22"/>
          <w:szCs w:val="22"/>
          <w:lang w:val="en-GB"/>
        </w:rPr>
      </w:pPr>
      <w:r w:rsidRPr="002C304C">
        <w:rPr>
          <w:sz w:val="22"/>
          <w:szCs w:val="22"/>
          <w:lang w:val="en-GB"/>
        </w:rPr>
        <w:t xml:space="preserve">Financial data to be provided by the </w:t>
      </w:r>
      <w:r w:rsidR="00DE0424" w:rsidRPr="002C304C">
        <w:rPr>
          <w:sz w:val="22"/>
          <w:szCs w:val="22"/>
          <w:lang w:val="en-GB"/>
        </w:rPr>
        <w:t>tenderer</w:t>
      </w:r>
      <w:r w:rsidR="000032FD" w:rsidRPr="002C304C">
        <w:rPr>
          <w:sz w:val="22"/>
          <w:szCs w:val="22"/>
          <w:lang w:val="en-GB"/>
        </w:rPr>
        <w:t xml:space="preserve"> in the standard tender form </w:t>
      </w:r>
      <w:r w:rsidRPr="002C304C">
        <w:rPr>
          <w:sz w:val="22"/>
          <w:szCs w:val="22"/>
          <w:lang w:val="en-GB"/>
        </w:rPr>
        <w:t xml:space="preserve">must be expressed in </w:t>
      </w:r>
      <w:r w:rsidR="000032FD" w:rsidRPr="002C304C">
        <w:rPr>
          <w:b/>
          <w:sz w:val="22"/>
          <w:szCs w:val="22"/>
          <w:lang w:val="en-GB"/>
        </w:rPr>
        <w:t>BGN</w:t>
      </w:r>
      <w:r w:rsidRPr="002C304C">
        <w:rPr>
          <w:sz w:val="22"/>
          <w:szCs w:val="22"/>
          <w:lang w:val="en-GB"/>
        </w:rPr>
        <w:t xml:space="preserve">. If applicable, where a candidate refers to amounts originally expressed in a different currency, the conversion to </w:t>
      </w:r>
      <w:r w:rsidR="000032FD" w:rsidRPr="002C304C">
        <w:rPr>
          <w:sz w:val="22"/>
          <w:szCs w:val="22"/>
          <w:lang w:val="en-GB"/>
        </w:rPr>
        <w:t>BGN</w:t>
      </w:r>
      <w:r w:rsidRPr="002C304C">
        <w:rPr>
          <w:sz w:val="22"/>
          <w:szCs w:val="22"/>
          <w:lang w:val="en-GB"/>
        </w:rPr>
        <w:t xml:space="preserve"> shall be made in accordance with the InforEuro exchange rate of </w:t>
      </w:r>
      <w:r w:rsidR="001723AF" w:rsidRPr="002C304C">
        <w:rPr>
          <w:b/>
          <w:sz w:val="22"/>
          <w:szCs w:val="22"/>
        </w:rPr>
        <w:t>JUNE</w:t>
      </w:r>
      <w:r w:rsidR="00624641" w:rsidRPr="002C304C">
        <w:rPr>
          <w:b/>
          <w:sz w:val="22"/>
          <w:szCs w:val="22"/>
          <w:lang w:val="en-GB"/>
        </w:rPr>
        <w:t xml:space="preserve"> </w:t>
      </w:r>
      <w:r w:rsidR="000032FD" w:rsidRPr="002C304C">
        <w:rPr>
          <w:b/>
          <w:sz w:val="22"/>
          <w:szCs w:val="22"/>
          <w:lang w:val="en-GB"/>
        </w:rPr>
        <w:t>20</w:t>
      </w:r>
      <w:r w:rsidR="003B6334" w:rsidRPr="002C304C">
        <w:rPr>
          <w:b/>
          <w:sz w:val="22"/>
          <w:szCs w:val="22"/>
          <w:lang w:val="en-GB"/>
        </w:rPr>
        <w:t>20</w:t>
      </w:r>
      <w:r w:rsidRPr="002C304C">
        <w:rPr>
          <w:sz w:val="22"/>
          <w:szCs w:val="22"/>
          <w:lang w:val="en-GB"/>
        </w:rPr>
        <w:t xml:space="preserve">, which can be found at the following address: </w:t>
      </w:r>
      <w:hyperlink r:id="rId13" w:history="1">
        <w:r w:rsidRPr="002C304C">
          <w:rPr>
            <w:rStyle w:val="Hyperlink"/>
            <w:sz w:val="22"/>
            <w:szCs w:val="22"/>
            <w:lang w:val="en-GB"/>
          </w:rPr>
          <w:t>http://ec.europa.eu/budget/graphs/inforeuro.html</w:t>
        </w:r>
      </w:hyperlink>
      <w:r w:rsidRPr="002C304C">
        <w:rPr>
          <w:sz w:val="22"/>
          <w:szCs w:val="22"/>
          <w:lang w:val="en-GB"/>
        </w:rPr>
        <w:t>.</w:t>
      </w:r>
      <w:bookmarkStart w:id="1" w:name="_GoBack"/>
      <w:bookmarkEnd w:id="1"/>
    </w:p>
    <w:p w:rsidR="00886BAC" w:rsidRPr="00060BBE" w:rsidRDefault="00886BAC" w:rsidP="00AC2A69">
      <w:pPr>
        <w:tabs>
          <w:tab w:val="num" w:pos="284"/>
        </w:tabs>
        <w:ind w:left="720" w:right="1"/>
        <w:rPr>
          <w:sz w:val="22"/>
          <w:szCs w:val="22"/>
          <w:lang w:val="en-GB"/>
        </w:rPr>
      </w:pPr>
    </w:p>
    <w:p w:rsidR="00F964EE" w:rsidRPr="00F964EE" w:rsidRDefault="00F964EE" w:rsidP="00AC2A69">
      <w:pPr>
        <w:tabs>
          <w:tab w:val="num" w:pos="284"/>
        </w:tabs>
        <w:ind w:left="720" w:right="1"/>
        <w:rPr>
          <w:sz w:val="22"/>
          <w:szCs w:val="22"/>
          <w:lang w:val="en-GB"/>
        </w:rPr>
      </w:pPr>
    </w:p>
    <w:sectPr w:rsidR="00F964EE" w:rsidRPr="00F964EE" w:rsidSect="00502746">
      <w:headerReference w:type="default" r:id="rId14"/>
      <w:footerReference w:type="even" r:id="rId15"/>
      <w:footerReference w:type="default" r:id="rId16"/>
      <w:pgSz w:w="11907" w:h="16839" w:code="9"/>
      <w:pgMar w:top="1417" w:right="1417" w:bottom="1417" w:left="1417" w:header="363" w:footer="53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6E1D" w:rsidRDefault="00636E1D">
      <w:r>
        <w:separator/>
      </w:r>
    </w:p>
  </w:endnote>
  <w:endnote w:type="continuationSeparator" w:id="0">
    <w:p w:rsidR="00636E1D" w:rsidRDefault="00636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22F" w:rsidRDefault="00E1322F" w:rsidP="00A567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E1322F" w:rsidRDefault="00E1322F" w:rsidP="00AA679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7F6" w:rsidRPr="001217F6" w:rsidRDefault="001217F6" w:rsidP="001217F6">
    <w:pPr>
      <w:pStyle w:val="Footer"/>
      <w:ind w:right="357"/>
      <w:jc w:val="center"/>
      <w:rPr>
        <w:b/>
        <w:bCs/>
        <w:i/>
        <w:snapToGrid/>
        <w:color w:val="0F243E"/>
        <w:sz w:val="20"/>
        <w:lang w:val="en-GB"/>
      </w:rPr>
    </w:pPr>
    <w:r w:rsidRPr="001217F6">
      <w:rPr>
        <w:b/>
        <w:bCs/>
        <w:i/>
        <w:snapToGrid/>
        <w:color w:val="0F243E"/>
        <w:sz w:val="20"/>
        <w:lang w:val="en-GB"/>
      </w:rPr>
      <w:t>The project is co-funded by EU through the Interreg-IPA CBC Programme Bulgaria-North Macedonia, CCI No 2014TC16I5CB006</w:t>
    </w:r>
  </w:p>
  <w:p w:rsidR="00E1322F" w:rsidRPr="002116E1" w:rsidRDefault="00A6510E" w:rsidP="001217F6">
    <w:pPr>
      <w:pStyle w:val="Footer"/>
      <w:tabs>
        <w:tab w:val="clear" w:pos="4536"/>
      </w:tabs>
      <w:spacing w:after="0"/>
      <w:ind w:right="357"/>
      <w:jc w:val="center"/>
      <w:rPr>
        <w:sz w:val="18"/>
        <w:szCs w:val="18"/>
        <w:lang w:val="en-GB"/>
      </w:rPr>
    </w:pPr>
    <w:r>
      <w:rPr>
        <w:b/>
        <w:sz w:val="18"/>
        <w:lang w:val="en-GB"/>
      </w:rPr>
      <w:t>July</w:t>
    </w:r>
    <w:r w:rsidR="00ED6577">
      <w:rPr>
        <w:b/>
        <w:sz w:val="18"/>
        <w:szCs w:val="18"/>
        <w:lang w:val="en-GB"/>
      </w:rPr>
      <w:t xml:space="preserve"> 201</w:t>
    </w:r>
    <w:r>
      <w:rPr>
        <w:b/>
        <w:sz w:val="18"/>
        <w:szCs w:val="18"/>
        <w:lang w:val="en-GB"/>
      </w:rPr>
      <w:t>9</w:t>
    </w:r>
    <w:r w:rsidR="00E1322F" w:rsidRPr="002116E1">
      <w:rPr>
        <w:sz w:val="18"/>
        <w:szCs w:val="18"/>
        <w:lang w:val="en-GB"/>
      </w:rPr>
      <w:tab/>
      <w:t xml:space="preserve">Page </w:t>
    </w:r>
    <w:r w:rsidR="00E1322F" w:rsidRPr="00D30AC2">
      <w:rPr>
        <w:sz w:val="18"/>
        <w:szCs w:val="18"/>
        <w:lang w:val="fr-BE"/>
      </w:rPr>
      <w:fldChar w:fldCharType="begin"/>
    </w:r>
    <w:r w:rsidR="00E1322F" w:rsidRPr="002116E1">
      <w:rPr>
        <w:sz w:val="18"/>
        <w:szCs w:val="18"/>
        <w:lang w:val="en-GB"/>
      </w:rPr>
      <w:instrText xml:space="preserve"> PAGE </w:instrText>
    </w:r>
    <w:r w:rsidR="00E1322F" w:rsidRPr="00D30AC2">
      <w:rPr>
        <w:sz w:val="18"/>
        <w:szCs w:val="18"/>
        <w:lang w:val="fr-BE"/>
      </w:rPr>
      <w:fldChar w:fldCharType="separate"/>
    </w:r>
    <w:r w:rsidR="002C304C">
      <w:rPr>
        <w:noProof/>
        <w:sz w:val="18"/>
        <w:szCs w:val="18"/>
        <w:lang w:val="en-GB"/>
      </w:rPr>
      <w:t>4</w:t>
    </w:r>
    <w:r w:rsidR="00E1322F" w:rsidRPr="00D30AC2">
      <w:rPr>
        <w:sz w:val="18"/>
        <w:szCs w:val="18"/>
        <w:lang w:val="fr-BE"/>
      </w:rPr>
      <w:fldChar w:fldCharType="end"/>
    </w:r>
    <w:r w:rsidR="00E1322F" w:rsidRPr="002116E1">
      <w:rPr>
        <w:sz w:val="18"/>
        <w:szCs w:val="18"/>
        <w:lang w:val="en-GB"/>
      </w:rPr>
      <w:t xml:space="preserve"> of </w:t>
    </w:r>
    <w:r w:rsidR="00E1322F" w:rsidRPr="00D30AC2">
      <w:rPr>
        <w:sz w:val="18"/>
        <w:szCs w:val="18"/>
        <w:lang w:val="fr-BE"/>
      </w:rPr>
      <w:fldChar w:fldCharType="begin"/>
    </w:r>
    <w:r w:rsidR="00E1322F" w:rsidRPr="002116E1">
      <w:rPr>
        <w:sz w:val="18"/>
        <w:szCs w:val="18"/>
        <w:lang w:val="en-GB"/>
      </w:rPr>
      <w:instrText xml:space="preserve"> NUMPAGES </w:instrText>
    </w:r>
    <w:r w:rsidR="00E1322F" w:rsidRPr="00D30AC2">
      <w:rPr>
        <w:sz w:val="18"/>
        <w:szCs w:val="18"/>
        <w:lang w:val="fr-BE"/>
      </w:rPr>
      <w:fldChar w:fldCharType="separate"/>
    </w:r>
    <w:r w:rsidR="002C304C">
      <w:rPr>
        <w:noProof/>
        <w:sz w:val="18"/>
        <w:szCs w:val="18"/>
        <w:lang w:val="en-GB"/>
      </w:rPr>
      <w:t>7</w:t>
    </w:r>
    <w:r w:rsidR="00E1322F" w:rsidRPr="00D30AC2">
      <w:rPr>
        <w:sz w:val="18"/>
        <w:szCs w:val="18"/>
        <w:lang w:val="fr-BE"/>
      </w:rPr>
      <w:fldChar w:fldCharType="end"/>
    </w:r>
  </w:p>
  <w:p w:rsidR="00E1322F" w:rsidRPr="002116E1" w:rsidRDefault="00E1322F" w:rsidP="00F274BD">
    <w:pPr>
      <w:pStyle w:val="Footer"/>
      <w:tabs>
        <w:tab w:val="clear" w:pos="4536"/>
      </w:tabs>
      <w:spacing w:before="0"/>
      <w:ind w:right="357"/>
      <w:rPr>
        <w:sz w:val="18"/>
        <w:szCs w:val="18"/>
        <w:lang w:val="en-GB"/>
      </w:rPr>
    </w:pPr>
    <w:r w:rsidRPr="003238B8">
      <w:rPr>
        <w:sz w:val="18"/>
        <w:szCs w:val="18"/>
        <w:lang w:val="fr-BE"/>
      </w:rPr>
      <w:fldChar w:fldCharType="begin"/>
    </w:r>
    <w:r w:rsidRPr="002116E1">
      <w:rPr>
        <w:sz w:val="18"/>
        <w:szCs w:val="18"/>
        <w:lang w:val="en-GB"/>
      </w:rPr>
      <w:instrText xml:space="preserve"> FILENAME </w:instrText>
    </w:r>
    <w:r w:rsidRPr="003238B8">
      <w:rPr>
        <w:sz w:val="18"/>
        <w:szCs w:val="18"/>
        <w:lang w:val="fr-BE"/>
      </w:rPr>
      <w:fldChar w:fldCharType="separate"/>
    </w:r>
    <w:r w:rsidR="00F47035">
      <w:rPr>
        <w:noProof/>
        <w:sz w:val="18"/>
        <w:szCs w:val="18"/>
        <w:lang w:val="en-GB"/>
      </w:rPr>
      <w:t>c2_contractnotice_en.doc</w:t>
    </w:r>
    <w:r w:rsidRPr="003238B8">
      <w:rPr>
        <w:sz w:val="18"/>
        <w:szCs w:val="18"/>
        <w:lang w:val="fr-B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6E1D" w:rsidRDefault="00636E1D" w:rsidP="00BC3FD0">
      <w:pPr>
        <w:spacing w:before="0" w:after="0"/>
      </w:pPr>
      <w:r>
        <w:separator/>
      </w:r>
    </w:p>
  </w:footnote>
  <w:footnote w:type="continuationSeparator" w:id="0">
    <w:p w:rsidR="00636E1D" w:rsidRDefault="00636E1D">
      <w:r>
        <w:continuationSeparator/>
      </w:r>
    </w:p>
  </w:footnote>
  <w:footnote w:id="1">
    <w:p w:rsidR="0023457E" w:rsidRPr="00B50F3D" w:rsidRDefault="0023457E" w:rsidP="0023457E">
      <w:pPr>
        <w:pStyle w:val="FootnoteText"/>
        <w:rPr>
          <w:lang w:val="en-GB"/>
        </w:rPr>
      </w:pPr>
      <w:r>
        <w:rPr>
          <w:rStyle w:val="FootnoteReference"/>
        </w:rPr>
        <w:footnoteRef/>
      </w:r>
      <w:r>
        <w:t xml:space="preserve"> </w:t>
      </w:r>
      <w:r w:rsidRPr="00B50F3D">
        <w:rPr>
          <w:lang w:val="en-GB"/>
        </w:rPr>
        <w:t>It is recommended to use registered mail in case the postmark would not be readable.</w:t>
      </w:r>
    </w:p>
  </w:footnote>
  <w:footnote w:id="2">
    <w:p w:rsidR="000E3C60" w:rsidRPr="000F28BC" w:rsidRDefault="000E3C60" w:rsidP="00BC3FD0">
      <w:pPr>
        <w:pStyle w:val="FootnoteText"/>
        <w:rPr>
          <w:lang w:val="en-GB"/>
        </w:rPr>
      </w:pPr>
      <w:r>
        <w:rPr>
          <w:rStyle w:val="FootnoteReference"/>
        </w:rPr>
        <w:footnoteRef/>
      </w:r>
      <w:r w:rsidR="00BC3FD0">
        <w:t xml:space="preserve"> </w:t>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2653"/>
      <w:gridCol w:w="6636"/>
    </w:tblGrid>
    <w:tr w:rsidR="00502746" w:rsidRPr="002C2765" w:rsidTr="00502746">
      <w:tc>
        <w:tcPr>
          <w:tcW w:w="2671" w:type="dxa"/>
          <w:hideMark/>
        </w:tcPr>
        <w:p w:rsidR="00502746" w:rsidRPr="002C2765" w:rsidRDefault="00A3101A" w:rsidP="00C7506B">
          <w:pPr>
            <w:tabs>
              <w:tab w:val="center" w:pos="4703"/>
              <w:tab w:val="right" w:pos="9406"/>
            </w:tabs>
            <w:snapToGrid w:val="0"/>
            <w:spacing w:after="120"/>
            <w:rPr>
              <w:i/>
              <w:snapToGrid/>
              <w:color w:val="0F243E"/>
              <w:sz w:val="20"/>
              <w:lang w:val="sl-SI"/>
            </w:rPr>
          </w:pPr>
          <w:r>
            <w:rPr>
              <w:noProof/>
              <w:snapToGrid/>
            </w:rPr>
            <w:drawing>
              <wp:inline distT="0" distB="0" distL="0" distR="0">
                <wp:extent cx="1257300" cy="866775"/>
                <wp:effectExtent l="0" t="0" r="0" b="9525"/>
                <wp:docPr id="75" name="Picture 35" descr="EU flag - full 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U flag - full colo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866775"/>
                        </a:xfrm>
                        <a:prstGeom prst="rect">
                          <a:avLst/>
                        </a:prstGeom>
                        <a:noFill/>
                        <a:ln>
                          <a:noFill/>
                        </a:ln>
                      </pic:spPr>
                    </pic:pic>
                  </a:graphicData>
                </a:graphic>
              </wp:inline>
            </w:drawing>
          </w:r>
        </w:p>
      </w:tc>
      <w:tc>
        <w:tcPr>
          <w:tcW w:w="6618" w:type="dxa"/>
          <w:hideMark/>
        </w:tcPr>
        <w:p w:rsidR="00502746" w:rsidRPr="002C2765" w:rsidRDefault="00A3101A" w:rsidP="00C7506B">
          <w:pPr>
            <w:tabs>
              <w:tab w:val="center" w:pos="4703"/>
              <w:tab w:val="right" w:pos="9406"/>
            </w:tabs>
            <w:snapToGrid w:val="0"/>
            <w:spacing w:after="120"/>
            <w:jc w:val="right"/>
            <w:rPr>
              <w:i/>
              <w:snapToGrid/>
              <w:color w:val="0F243E"/>
              <w:sz w:val="20"/>
              <w:lang w:val="sl-SI"/>
            </w:rPr>
          </w:pPr>
          <w:r>
            <w:rPr>
              <w:noProof/>
              <w:snapToGrid/>
            </w:rPr>
            <w:drawing>
              <wp:inline distT="0" distB="0" distL="0" distR="0">
                <wp:extent cx="4067175" cy="933450"/>
                <wp:effectExtent l="0" t="0" r="9525" b="0"/>
                <wp:docPr id="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67175" cy="933450"/>
                        </a:xfrm>
                        <a:prstGeom prst="rect">
                          <a:avLst/>
                        </a:prstGeom>
                        <a:noFill/>
                        <a:ln>
                          <a:noFill/>
                        </a:ln>
                      </pic:spPr>
                    </pic:pic>
                  </a:graphicData>
                </a:graphic>
              </wp:inline>
            </w:drawing>
          </w:r>
        </w:p>
      </w:tc>
    </w:tr>
  </w:tbl>
  <w:p w:rsidR="00502746" w:rsidRPr="00502746" w:rsidRDefault="00502746" w:rsidP="00502746">
    <w:pPr>
      <w:tabs>
        <w:tab w:val="center" w:pos="4703"/>
        <w:tab w:val="right" w:pos="9406"/>
      </w:tabs>
      <w:snapToGrid w:val="0"/>
      <w:jc w:val="center"/>
      <w:rPr>
        <w:i/>
        <w:snapToGrid/>
        <w:color w:val="0F243E"/>
        <w:sz w:val="20"/>
        <w:lang w:val="sl-SI"/>
      </w:rPr>
    </w:pPr>
    <w:r w:rsidRPr="002C2765">
      <w:rPr>
        <w:i/>
        <w:snapToGrid/>
        <w:color w:val="0F243E"/>
        <w:sz w:val="20"/>
        <w:lang w:val="sl-SI"/>
      </w:rPr>
      <w:t xml:space="preserve">Project </w:t>
    </w:r>
    <w:r w:rsidRPr="002C2765">
      <w:rPr>
        <w:i/>
        <w:snapToGrid/>
        <w:color w:val="0F243E"/>
        <w:sz w:val="20"/>
        <w:lang w:val="sl-SI"/>
      </w:rPr>
      <w:tab/>
    </w:r>
    <w:r w:rsidRPr="00502746">
      <w:rPr>
        <w:i/>
        <w:snapToGrid/>
        <w:color w:val="0F243E"/>
        <w:sz w:val="20"/>
        <w:lang w:val="sl-SI"/>
      </w:rPr>
      <w:t>CB006.2.12.132</w:t>
    </w:r>
    <w:r w:rsidRPr="002C2765">
      <w:rPr>
        <w:i/>
        <w:snapToGrid/>
        <w:color w:val="0F243E"/>
        <w:sz w:val="20"/>
        <w:lang w:val="sl-SI"/>
      </w:rPr>
      <w:t>, "</w:t>
    </w:r>
    <w:r w:rsidRPr="00502746">
      <w:rPr>
        <w:i/>
        <w:snapToGrid/>
        <w:color w:val="0F243E"/>
        <w:sz w:val="20"/>
        <w:lang w:val="sl-SI"/>
      </w:rPr>
      <w:t>Protection of the local population from the municipalities Petrich and Strumica from natural and man-caused disasters</w:t>
    </w:r>
    <w:r w:rsidRPr="002C2765">
      <w:rPr>
        <w:i/>
        <w:snapToGrid/>
        <w:color w:val="0F243E"/>
        <w:sz w:val="20"/>
        <w:lang w:val="sl-SI"/>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multilevel"/>
    <w:tmpl w:val="9232353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nsid w:val="0B561F9D"/>
    <w:multiLevelType w:val="hybridMultilevel"/>
    <w:tmpl w:val="DA9653C0"/>
    <w:lvl w:ilvl="0" w:tplc="473C203E">
      <w:start w:val="1"/>
      <w:numFmt w:val="decimal"/>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2">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5">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7">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5284688D"/>
    <w:multiLevelType w:val="multilevel"/>
    <w:tmpl w:val="E0DE28C0"/>
    <w:lvl w:ilvl="0">
      <w:start w:val="1"/>
      <w:numFmt w:val="decimal"/>
      <w:pStyle w:val="Heading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Heading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9">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0">
    <w:nsid w:val="7C744B15"/>
    <w:multiLevelType w:val="hybridMultilevel"/>
    <w:tmpl w:val="694E4F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7"/>
  </w:num>
  <w:num w:numId="28">
    <w:abstractNumId w:val="30"/>
  </w:num>
  <w:num w:numId="29">
    <w:abstractNumId w:val="28"/>
  </w:num>
  <w:num w:numId="30">
    <w:abstractNumId w:val="32"/>
  </w:num>
  <w:num w:numId="31">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abstractNumId w:val="34"/>
  </w:num>
  <w:num w:numId="33">
    <w:abstractNumId w:val="31"/>
  </w:num>
  <w:num w:numId="34">
    <w:abstractNumId w:val="27"/>
  </w:num>
  <w:num w:numId="35">
    <w:abstractNumId w:val="35"/>
  </w:num>
  <w:num w:numId="36">
    <w:abstractNumId w:val="39"/>
  </w:num>
  <w:num w:numId="37">
    <w:abstractNumId w:val="33"/>
  </w:num>
  <w:num w:numId="38">
    <w:abstractNumId w:val="36"/>
  </w:num>
  <w:num w:numId="39">
    <w:abstractNumId w:val="38"/>
  </w:num>
  <w:num w:numId="40">
    <w:abstractNumId w:val="0"/>
    <w:lvlOverride w:ilvl="0">
      <w:lvl w:ilvl="0">
        <w:numFmt w:val="bullet"/>
        <w:lvlText w:val=""/>
        <w:legacy w:legacy="1" w:legacySpace="0" w:legacyIndent="360"/>
        <w:lvlJc w:val="left"/>
        <w:pPr>
          <w:ind w:left="720" w:hanging="360"/>
        </w:pPr>
        <w:rPr>
          <w:rFonts w:ascii="Symbol" w:hAnsi="Symbol" w:hint="default"/>
          <w:lang w:val="en-GB"/>
        </w:rPr>
      </w:lvl>
    </w:lvlOverride>
  </w:num>
  <w:num w:numId="41">
    <w:abstractNumId w:val="29"/>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6A1583"/>
    <w:rsid w:val="00001274"/>
    <w:rsid w:val="000032FD"/>
    <w:rsid w:val="00003B9B"/>
    <w:rsid w:val="00004C10"/>
    <w:rsid w:val="000052CE"/>
    <w:rsid w:val="00013673"/>
    <w:rsid w:val="000170E4"/>
    <w:rsid w:val="00021ECF"/>
    <w:rsid w:val="00025A4F"/>
    <w:rsid w:val="000262F9"/>
    <w:rsid w:val="000276DD"/>
    <w:rsid w:val="00027794"/>
    <w:rsid w:val="00030E59"/>
    <w:rsid w:val="0003151B"/>
    <w:rsid w:val="00036B32"/>
    <w:rsid w:val="000409ED"/>
    <w:rsid w:val="0004450C"/>
    <w:rsid w:val="000479E1"/>
    <w:rsid w:val="000500E4"/>
    <w:rsid w:val="00050593"/>
    <w:rsid w:val="000551CB"/>
    <w:rsid w:val="00060BBE"/>
    <w:rsid w:val="00065477"/>
    <w:rsid w:val="00067B8A"/>
    <w:rsid w:val="00070735"/>
    <w:rsid w:val="00071260"/>
    <w:rsid w:val="0007206C"/>
    <w:rsid w:val="000739E4"/>
    <w:rsid w:val="00077606"/>
    <w:rsid w:val="000876A5"/>
    <w:rsid w:val="00090D84"/>
    <w:rsid w:val="00093192"/>
    <w:rsid w:val="000B39AD"/>
    <w:rsid w:val="000B3E45"/>
    <w:rsid w:val="000B6767"/>
    <w:rsid w:val="000B6F45"/>
    <w:rsid w:val="000B76C2"/>
    <w:rsid w:val="000D1202"/>
    <w:rsid w:val="000D33A8"/>
    <w:rsid w:val="000D53D0"/>
    <w:rsid w:val="000E3C60"/>
    <w:rsid w:val="000E4760"/>
    <w:rsid w:val="000E6F0A"/>
    <w:rsid w:val="000E7EBB"/>
    <w:rsid w:val="000F2109"/>
    <w:rsid w:val="000F28BC"/>
    <w:rsid w:val="000F35AE"/>
    <w:rsid w:val="000F7479"/>
    <w:rsid w:val="0010079C"/>
    <w:rsid w:val="00102DF1"/>
    <w:rsid w:val="001113A9"/>
    <w:rsid w:val="00111B24"/>
    <w:rsid w:val="00113EC8"/>
    <w:rsid w:val="0012039F"/>
    <w:rsid w:val="001209A2"/>
    <w:rsid w:val="0012104D"/>
    <w:rsid w:val="001217F6"/>
    <w:rsid w:val="00131A8C"/>
    <w:rsid w:val="0013395D"/>
    <w:rsid w:val="00140C26"/>
    <w:rsid w:val="001451D2"/>
    <w:rsid w:val="0014779C"/>
    <w:rsid w:val="001553B3"/>
    <w:rsid w:val="00163046"/>
    <w:rsid w:val="001709FB"/>
    <w:rsid w:val="001723AF"/>
    <w:rsid w:val="00172F51"/>
    <w:rsid w:val="001738C1"/>
    <w:rsid w:val="001831C7"/>
    <w:rsid w:val="0018409D"/>
    <w:rsid w:val="00190DF6"/>
    <w:rsid w:val="00196D65"/>
    <w:rsid w:val="00197522"/>
    <w:rsid w:val="001A625B"/>
    <w:rsid w:val="001B2C5E"/>
    <w:rsid w:val="001B6522"/>
    <w:rsid w:val="001C5FD4"/>
    <w:rsid w:val="001C60D3"/>
    <w:rsid w:val="001C6E72"/>
    <w:rsid w:val="001C6EF5"/>
    <w:rsid w:val="001D2022"/>
    <w:rsid w:val="001D3391"/>
    <w:rsid w:val="001D3C3E"/>
    <w:rsid w:val="001D63EB"/>
    <w:rsid w:val="001D65DB"/>
    <w:rsid w:val="001E1C04"/>
    <w:rsid w:val="001E2E7F"/>
    <w:rsid w:val="001E606D"/>
    <w:rsid w:val="001E7B40"/>
    <w:rsid w:val="0020037B"/>
    <w:rsid w:val="00201DD4"/>
    <w:rsid w:val="00203C3D"/>
    <w:rsid w:val="00207B5C"/>
    <w:rsid w:val="002116E1"/>
    <w:rsid w:val="002116F9"/>
    <w:rsid w:val="00213DDC"/>
    <w:rsid w:val="0021431B"/>
    <w:rsid w:val="00216908"/>
    <w:rsid w:val="00222C7E"/>
    <w:rsid w:val="002267D3"/>
    <w:rsid w:val="00226AAC"/>
    <w:rsid w:val="0023457E"/>
    <w:rsid w:val="00234EC1"/>
    <w:rsid w:val="00236399"/>
    <w:rsid w:val="0024766C"/>
    <w:rsid w:val="00247CE9"/>
    <w:rsid w:val="0025025B"/>
    <w:rsid w:val="00252DF4"/>
    <w:rsid w:val="00263C22"/>
    <w:rsid w:val="00265345"/>
    <w:rsid w:val="002662FD"/>
    <w:rsid w:val="00281A2D"/>
    <w:rsid w:val="00286429"/>
    <w:rsid w:val="0029238F"/>
    <w:rsid w:val="00293121"/>
    <w:rsid w:val="002A0E87"/>
    <w:rsid w:val="002A5E19"/>
    <w:rsid w:val="002A70F8"/>
    <w:rsid w:val="002B09FA"/>
    <w:rsid w:val="002B405E"/>
    <w:rsid w:val="002C1960"/>
    <w:rsid w:val="002C304C"/>
    <w:rsid w:val="002C6607"/>
    <w:rsid w:val="002C7F71"/>
    <w:rsid w:val="002D3376"/>
    <w:rsid w:val="002E3C0E"/>
    <w:rsid w:val="002F2BB0"/>
    <w:rsid w:val="002F2E08"/>
    <w:rsid w:val="0031132C"/>
    <w:rsid w:val="00323F49"/>
    <w:rsid w:val="003319C5"/>
    <w:rsid w:val="00331DE3"/>
    <w:rsid w:val="0033225F"/>
    <w:rsid w:val="0033648A"/>
    <w:rsid w:val="003403E6"/>
    <w:rsid w:val="0034187C"/>
    <w:rsid w:val="003466C7"/>
    <w:rsid w:val="003479A1"/>
    <w:rsid w:val="00351122"/>
    <w:rsid w:val="003516C5"/>
    <w:rsid w:val="00352BD7"/>
    <w:rsid w:val="00354966"/>
    <w:rsid w:val="0035671A"/>
    <w:rsid w:val="00357322"/>
    <w:rsid w:val="00360B7A"/>
    <w:rsid w:val="00361FA0"/>
    <w:rsid w:val="00362F0A"/>
    <w:rsid w:val="00374293"/>
    <w:rsid w:val="00374F70"/>
    <w:rsid w:val="00375879"/>
    <w:rsid w:val="0038267A"/>
    <w:rsid w:val="00385476"/>
    <w:rsid w:val="00394974"/>
    <w:rsid w:val="0039698B"/>
    <w:rsid w:val="003A4AA0"/>
    <w:rsid w:val="003A4D6E"/>
    <w:rsid w:val="003B06D5"/>
    <w:rsid w:val="003B6334"/>
    <w:rsid w:val="003B70C8"/>
    <w:rsid w:val="003C611E"/>
    <w:rsid w:val="003D05B6"/>
    <w:rsid w:val="003D56FD"/>
    <w:rsid w:val="003D7652"/>
    <w:rsid w:val="003E20A9"/>
    <w:rsid w:val="003E2A27"/>
    <w:rsid w:val="003E3386"/>
    <w:rsid w:val="003E4EE5"/>
    <w:rsid w:val="003F1149"/>
    <w:rsid w:val="003F64CE"/>
    <w:rsid w:val="004008A2"/>
    <w:rsid w:val="0040315B"/>
    <w:rsid w:val="00403FD1"/>
    <w:rsid w:val="004127FB"/>
    <w:rsid w:val="00416ECF"/>
    <w:rsid w:val="0041770C"/>
    <w:rsid w:val="00417AA9"/>
    <w:rsid w:val="0042228D"/>
    <w:rsid w:val="0043250C"/>
    <w:rsid w:val="00450F3C"/>
    <w:rsid w:val="00451F96"/>
    <w:rsid w:val="00454F08"/>
    <w:rsid w:val="0046639B"/>
    <w:rsid w:val="004668A3"/>
    <w:rsid w:val="004A0804"/>
    <w:rsid w:val="004B2A95"/>
    <w:rsid w:val="004B7DBA"/>
    <w:rsid w:val="004C1967"/>
    <w:rsid w:val="004C2C84"/>
    <w:rsid w:val="004C383C"/>
    <w:rsid w:val="004D029F"/>
    <w:rsid w:val="004D3B07"/>
    <w:rsid w:val="004D5215"/>
    <w:rsid w:val="004D7497"/>
    <w:rsid w:val="004E3838"/>
    <w:rsid w:val="004E50C2"/>
    <w:rsid w:val="004E5437"/>
    <w:rsid w:val="004F0169"/>
    <w:rsid w:val="004F35C6"/>
    <w:rsid w:val="004F3A57"/>
    <w:rsid w:val="00501B17"/>
    <w:rsid w:val="00501F29"/>
    <w:rsid w:val="00502746"/>
    <w:rsid w:val="00504C12"/>
    <w:rsid w:val="00505A18"/>
    <w:rsid w:val="005067DE"/>
    <w:rsid w:val="005100BA"/>
    <w:rsid w:val="00520492"/>
    <w:rsid w:val="00531FAC"/>
    <w:rsid w:val="00534142"/>
    <w:rsid w:val="005345E1"/>
    <w:rsid w:val="005400B1"/>
    <w:rsid w:val="00540A8D"/>
    <w:rsid w:val="00544ABD"/>
    <w:rsid w:val="00545BE9"/>
    <w:rsid w:val="00545E82"/>
    <w:rsid w:val="00546277"/>
    <w:rsid w:val="00551BEB"/>
    <w:rsid w:val="00557F66"/>
    <w:rsid w:val="00560CD6"/>
    <w:rsid w:val="00561A4D"/>
    <w:rsid w:val="00562B3F"/>
    <w:rsid w:val="00564E88"/>
    <w:rsid w:val="00566935"/>
    <w:rsid w:val="005672E0"/>
    <w:rsid w:val="00573A8B"/>
    <w:rsid w:val="00573E3A"/>
    <w:rsid w:val="00577849"/>
    <w:rsid w:val="005778AD"/>
    <w:rsid w:val="00580448"/>
    <w:rsid w:val="00580D77"/>
    <w:rsid w:val="005926F2"/>
    <w:rsid w:val="00593534"/>
    <w:rsid w:val="00593AEF"/>
    <w:rsid w:val="00595CFE"/>
    <w:rsid w:val="005A6863"/>
    <w:rsid w:val="005B13FB"/>
    <w:rsid w:val="005B4081"/>
    <w:rsid w:val="005B4FB8"/>
    <w:rsid w:val="005C2BBE"/>
    <w:rsid w:val="005D1F25"/>
    <w:rsid w:val="005D4CA5"/>
    <w:rsid w:val="005D7F42"/>
    <w:rsid w:val="005F1DFB"/>
    <w:rsid w:val="006010F5"/>
    <w:rsid w:val="006026F0"/>
    <w:rsid w:val="00607BED"/>
    <w:rsid w:val="00614B85"/>
    <w:rsid w:val="006158C3"/>
    <w:rsid w:val="0061654D"/>
    <w:rsid w:val="00617BD2"/>
    <w:rsid w:val="00624641"/>
    <w:rsid w:val="0063245A"/>
    <w:rsid w:val="00636089"/>
    <w:rsid w:val="00636E1D"/>
    <w:rsid w:val="006414A0"/>
    <w:rsid w:val="0064675B"/>
    <w:rsid w:val="00650C52"/>
    <w:rsid w:val="0065331F"/>
    <w:rsid w:val="00654F56"/>
    <w:rsid w:val="0066335F"/>
    <w:rsid w:val="0066384E"/>
    <w:rsid w:val="00665683"/>
    <w:rsid w:val="00672155"/>
    <w:rsid w:val="006731F7"/>
    <w:rsid w:val="006773C8"/>
    <w:rsid w:val="006831BF"/>
    <w:rsid w:val="006851DC"/>
    <w:rsid w:val="006A1583"/>
    <w:rsid w:val="006A4856"/>
    <w:rsid w:val="006A605D"/>
    <w:rsid w:val="006A6391"/>
    <w:rsid w:val="006B0906"/>
    <w:rsid w:val="006B13A4"/>
    <w:rsid w:val="006B1404"/>
    <w:rsid w:val="006B31D5"/>
    <w:rsid w:val="006C3473"/>
    <w:rsid w:val="006C39C2"/>
    <w:rsid w:val="006C3AA9"/>
    <w:rsid w:val="006D2C60"/>
    <w:rsid w:val="006D4648"/>
    <w:rsid w:val="006D50C0"/>
    <w:rsid w:val="006D78C0"/>
    <w:rsid w:val="006E1EEB"/>
    <w:rsid w:val="006E2496"/>
    <w:rsid w:val="006E469C"/>
    <w:rsid w:val="006E478B"/>
    <w:rsid w:val="006F5E74"/>
    <w:rsid w:val="007028AF"/>
    <w:rsid w:val="007112E8"/>
    <w:rsid w:val="00714208"/>
    <w:rsid w:val="0071429C"/>
    <w:rsid w:val="00714F6E"/>
    <w:rsid w:val="00721369"/>
    <w:rsid w:val="00730739"/>
    <w:rsid w:val="00733C1A"/>
    <w:rsid w:val="0073646F"/>
    <w:rsid w:val="007420F8"/>
    <w:rsid w:val="00744CD3"/>
    <w:rsid w:val="00746B08"/>
    <w:rsid w:val="0075026D"/>
    <w:rsid w:val="007516CB"/>
    <w:rsid w:val="007541EA"/>
    <w:rsid w:val="007563B1"/>
    <w:rsid w:val="0075745E"/>
    <w:rsid w:val="007611B2"/>
    <w:rsid w:val="00765A0D"/>
    <w:rsid w:val="00767F05"/>
    <w:rsid w:val="007825B0"/>
    <w:rsid w:val="00786193"/>
    <w:rsid w:val="00787C1D"/>
    <w:rsid w:val="00787CE3"/>
    <w:rsid w:val="00791B57"/>
    <w:rsid w:val="007A042A"/>
    <w:rsid w:val="007A60DB"/>
    <w:rsid w:val="007A7E50"/>
    <w:rsid w:val="007B58DD"/>
    <w:rsid w:val="007C0451"/>
    <w:rsid w:val="007D286E"/>
    <w:rsid w:val="007E0F9E"/>
    <w:rsid w:val="007F1B5E"/>
    <w:rsid w:val="007F61B8"/>
    <w:rsid w:val="007F63C3"/>
    <w:rsid w:val="0080433E"/>
    <w:rsid w:val="00817C91"/>
    <w:rsid w:val="00820358"/>
    <w:rsid w:val="00826197"/>
    <w:rsid w:val="00827AA3"/>
    <w:rsid w:val="008418D4"/>
    <w:rsid w:val="00843337"/>
    <w:rsid w:val="008435D9"/>
    <w:rsid w:val="00852541"/>
    <w:rsid w:val="00852E20"/>
    <w:rsid w:val="008546F8"/>
    <w:rsid w:val="00855006"/>
    <w:rsid w:val="00865889"/>
    <w:rsid w:val="00876727"/>
    <w:rsid w:val="008835B2"/>
    <w:rsid w:val="00885ACA"/>
    <w:rsid w:val="00886BAC"/>
    <w:rsid w:val="00886DC3"/>
    <w:rsid w:val="00886EFB"/>
    <w:rsid w:val="0088725C"/>
    <w:rsid w:val="008956D1"/>
    <w:rsid w:val="008A3391"/>
    <w:rsid w:val="008A6648"/>
    <w:rsid w:val="008C4766"/>
    <w:rsid w:val="008D20F5"/>
    <w:rsid w:val="008D6E19"/>
    <w:rsid w:val="008D7F76"/>
    <w:rsid w:val="008E017E"/>
    <w:rsid w:val="008E1332"/>
    <w:rsid w:val="008E3929"/>
    <w:rsid w:val="008F0FC4"/>
    <w:rsid w:val="008F3D1E"/>
    <w:rsid w:val="008F793F"/>
    <w:rsid w:val="00900482"/>
    <w:rsid w:val="009102D9"/>
    <w:rsid w:val="00912D0C"/>
    <w:rsid w:val="00913524"/>
    <w:rsid w:val="00915B13"/>
    <w:rsid w:val="009171F8"/>
    <w:rsid w:val="009176B7"/>
    <w:rsid w:val="00921D12"/>
    <w:rsid w:val="00923860"/>
    <w:rsid w:val="00924671"/>
    <w:rsid w:val="00925EA6"/>
    <w:rsid w:val="009352FB"/>
    <w:rsid w:val="0094368C"/>
    <w:rsid w:val="009468F1"/>
    <w:rsid w:val="00960FA5"/>
    <w:rsid w:val="009625F2"/>
    <w:rsid w:val="00963642"/>
    <w:rsid w:val="00973479"/>
    <w:rsid w:val="00986590"/>
    <w:rsid w:val="0099352D"/>
    <w:rsid w:val="0099467D"/>
    <w:rsid w:val="009947F3"/>
    <w:rsid w:val="009A347C"/>
    <w:rsid w:val="009B0BBA"/>
    <w:rsid w:val="009B10AE"/>
    <w:rsid w:val="009B76B5"/>
    <w:rsid w:val="009C2BB8"/>
    <w:rsid w:val="009C4058"/>
    <w:rsid w:val="009E5C9A"/>
    <w:rsid w:val="009F3248"/>
    <w:rsid w:val="009F4216"/>
    <w:rsid w:val="009F47ED"/>
    <w:rsid w:val="009F4A26"/>
    <w:rsid w:val="009F5AB0"/>
    <w:rsid w:val="00A04F2C"/>
    <w:rsid w:val="00A05750"/>
    <w:rsid w:val="00A05A52"/>
    <w:rsid w:val="00A20F49"/>
    <w:rsid w:val="00A220BC"/>
    <w:rsid w:val="00A25662"/>
    <w:rsid w:val="00A25DEE"/>
    <w:rsid w:val="00A26DFA"/>
    <w:rsid w:val="00A3101A"/>
    <w:rsid w:val="00A336A0"/>
    <w:rsid w:val="00A374F1"/>
    <w:rsid w:val="00A469AD"/>
    <w:rsid w:val="00A47580"/>
    <w:rsid w:val="00A506DB"/>
    <w:rsid w:val="00A50FE0"/>
    <w:rsid w:val="00A535F1"/>
    <w:rsid w:val="00A53A9E"/>
    <w:rsid w:val="00A547F9"/>
    <w:rsid w:val="00A54DEB"/>
    <w:rsid w:val="00A5675F"/>
    <w:rsid w:val="00A61045"/>
    <w:rsid w:val="00A62F09"/>
    <w:rsid w:val="00A63797"/>
    <w:rsid w:val="00A6510E"/>
    <w:rsid w:val="00A771F3"/>
    <w:rsid w:val="00A77260"/>
    <w:rsid w:val="00A82EA3"/>
    <w:rsid w:val="00A856FB"/>
    <w:rsid w:val="00A90F89"/>
    <w:rsid w:val="00A90FA5"/>
    <w:rsid w:val="00A914D0"/>
    <w:rsid w:val="00A92BCB"/>
    <w:rsid w:val="00A94085"/>
    <w:rsid w:val="00AA1E82"/>
    <w:rsid w:val="00AA3CA7"/>
    <w:rsid w:val="00AA679C"/>
    <w:rsid w:val="00AA7EF4"/>
    <w:rsid w:val="00AB60B0"/>
    <w:rsid w:val="00AC2A69"/>
    <w:rsid w:val="00AC31BF"/>
    <w:rsid w:val="00AC4ADE"/>
    <w:rsid w:val="00AC4F63"/>
    <w:rsid w:val="00AC5D62"/>
    <w:rsid w:val="00AD12D9"/>
    <w:rsid w:val="00AD5857"/>
    <w:rsid w:val="00AD66B7"/>
    <w:rsid w:val="00AE70EF"/>
    <w:rsid w:val="00AF2880"/>
    <w:rsid w:val="00AF2BF3"/>
    <w:rsid w:val="00AF346B"/>
    <w:rsid w:val="00AF3A84"/>
    <w:rsid w:val="00AF3DC9"/>
    <w:rsid w:val="00AF46E5"/>
    <w:rsid w:val="00AF6892"/>
    <w:rsid w:val="00B11901"/>
    <w:rsid w:val="00B27FCF"/>
    <w:rsid w:val="00B30176"/>
    <w:rsid w:val="00B3128F"/>
    <w:rsid w:val="00B34EFF"/>
    <w:rsid w:val="00B35CD5"/>
    <w:rsid w:val="00B41887"/>
    <w:rsid w:val="00B441CA"/>
    <w:rsid w:val="00B44610"/>
    <w:rsid w:val="00B61781"/>
    <w:rsid w:val="00B624D2"/>
    <w:rsid w:val="00B744CC"/>
    <w:rsid w:val="00B85132"/>
    <w:rsid w:val="00B90DAE"/>
    <w:rsid w:val="00B93058"/>
    <w:rsid w:val="00BA59E6"/>
    <w:rsid w:val="00BB00EF"/>
    <w:rsid w:val="00BB035D"/>
    <w:rsid w:val="00BC3573"/>
    <w:rsid w:val="00BC3FD0"/>
    <w:rsid w:val="00BC728E"/>
    <w:rsid w:val="00BD5CA9"/>
    <w:rsid w:val="00BD703A"/>
    <w:rsid w:val="00BF1F2C"/>
    <w:rsid w:val="00BF3D97"/>
    <w:rsid w:val="00BF48A9"/>
    <w:rsid w:val="00C06A10"/>
    <w:rsid w:val="00C1014F"/>
    <w:rsid w:val="00C13696"/>
    <w:rsid w:val="00C17FF8"/>
    <w:rsid w:val="00C208E4"/>
    <w:rsid w:val="00C324B2"/>
    <w:rsid w:val="00C418C2"/>
    <w:rsid w:val="00C5100C"/>
    <w:rsid w:val="00C51771"/>
    <w:rsid w:val="00C62E54"/>
    <w:rsid w:val="00C64358"/>
    <w:rsid w:val="00C65475"/>
    <w:rsid w:val="00C66742"/>
    <w:rsid w:val="00C7157B"/>
    <w:rsid w:val="00C77B7D"/>
    <w:rsid w:val="00C82BDF"/>
    <w:rsid w:val="00C87F27"/>
    <w:rsid w:val="00C91530"/>
    <w:rsid w:val="00C92798"/>
    <w:rsid w:val="00C96174"/>
    <w:rsid w:val="00CA7979"/>
    <w:rsid w:val="00CB2BDA"/>
    <w:rsid w:val="00CB3A64"/>
    <w:rsid w:val="00CB5AF0"/>
    <w:rsid w:val="00CB6996"/>
    <w:rsid w:val="00CC08EB"/>
    <w:rsid w:val="00CC4E2F"/>
    <w:rsid w:val="00CC592F"/>
    <w:rsid w:val="00CC7A54"/>
    <w:rsid w:val="00CD4C95"/>
    <w:rsid w:val="00CD6592"/>
    <w:rsid w:val="00CD710A"/>
    <w:rsid w:val="00CE338B"/>
    <w:rsid w:val="00CF0364"/>
    <w:rsid w:val="00CF4542"/>
    <w:rsid w:val="00CF76D7"/>
    <w:rsid w:val="00CF7DFD"/>
    <w:rsid w:val="00D04FC6"/>
    <w:rsid w:val="00D079E8"/>
    <w:rsid w:val="00D15690"/>
    <w:rsid w:val="00D172B1"/>
    <w:rsid w:val="00D22081"/>
    <w:rsid w:val="00D26DAE"/>
    <w:rsid w:val="00D27C2B"/>
    <w:rsid w:val="00D30AC7"/>
    <w:rsid w:val="00D31DE7"/>
    <w:rsid w:val="00D3230A"/>
    <w:rsid w:val="00D35165"/>
    <w:rsid w:val="00D35265"/>
    <w:rsid w:val="00D35817"/>
    <w:rsid w:val="00D366CE"/>
    <w:rsid w:val="00D417CC"/>
    <w:rsid w:val="00D4238C"/>
    <w:rsid w:val="00D43514"/>
    <w:rsid w:val="00D46BFA"/>
    <w:rsid w:val="00D51F88"/>
    <w:rsid w:val="00D53C12"/>
    <w:rsid w:val="00D53FDB"/>
    <w:rsid w:val="00D60274"/>
    <w:rsid w:val="00D63B22"/>
    <w:rsid w:val="00D64634"/>
    <w:rsid w:val="00D70228"/>
    <w:rsid w:val="00D70F09"/>
    <w:rsid w:val="00D74BBC"/>
    <w:rsid w:val="00D77188"/>
    <w:rsid w:val="00D77CFE"/>
    <w:rsid w:val="00D77E43"/>
    <w:rsid w:val="00D934F1"/>
    <w:rsid w:val="00D93D75"/>
    <w:rsid w:val="00D967AD"/>
    <w:rsid w:val="00DA2266"/>
    <w:rsid w:val="00DA7338"/>
    <w:rsid w:val="00DB1A9D"/>
    <w:rsid w:val="00DC1A6C"/>
    <w:rsid w:val="00DC1D8C"/>
    <w:rsid w:val="00DC2049"/>
    <w:rsid w:val="00DD140D"/>
    <w:rsid w:val="00DD16D0"/>
    <w:rsid w:val="00DD6279"/>
    <w:rsid w:val="00DD7446"/>
    <w:rsid w:val="00DE0424"/>
    <w:rsid w:val="00DE04F3"/>
    <w:rsid w:val="00DE7660"/>
    <w:rsid w:val="00DF391B"/>
    <w:rsid w:val="00DF7AD2"/>
    <w:rsid w:val="00E011B0"/>
    <w:rsid w:val="00E04CA2"/>
    <w:rsid w:val="00E07A7F"/>
    <w:rsid w:val="00E1322F"/>
    <w:rsid w:val="00E1546E"/>
    <w:rsid w:val="00E21A00"/>
    <w:rsid w:val="00E23824"/>
    <w:rsid w:val="00E26B57"/>
    <w:rsid w:val="00E444F6"/>
    <w:rsid w:val="00E45B50"/>
    <w:rsid w:val="00E50CB0"/>
    <w:rsid w:val="00E524DE"/>
    <w:rsid w:val="00E575D1"/>
    <w:rsid w:val="00E7122D"/>
    <w:rsid w:val="00E7126E"/>
    <w:rsid w:val="00E7201E"/>
    <w:rsid w:val="00E927E5"/>
    <w:rsid w:val="00E927F4"/>
    <w:rsid w:val="00E970A5"/>
    <w:rsid w:val="00EA36E6"/>
    <w:rsid w:val="00EA5A37"/>
    <w:rsid w:val="00EA6D5D"/>
    <w:rsid w:val="00EB053C"/>
    <w:rsid w:val="00EB20E2"/>
    <w:rsid w:val="00EB3EA6"/>
    <w:rsid w:val="00ED1ED4"/>
    <w:rsid w:val="00ED6577"/>
    <w:rsid w:val="00ED7B04"/>
    <w:rsid w:val="00ED7F16"/>
    <w:rsid w:val="00EE4998"/>
    <w:rsid w:val="00F01EEE"/>
    <w:rsid w:val="00F026D2"/>
    <w:rsid w:val="00F041AF"/>
    <w:rsid w:val="00F04931"/>
    <w:rsid w:val="00F04FF3"/>
    <w:rsid w:val="00F1671F"/>
    <w:rsid w:val="00F21E94"/>
    <w:rsid w:val="00F2260E"/>
    <w:rsid w:val="00F2460D"/>
    <w:rsid w:val="00F25DFD"/>
    <w:rsid w:val="00F274BD"/>
    <w:rsid w:val="00F3325F"/>
    <w:rsid w:val="00F36974"/>
    <w:rsid w:val="00F3707E"/>
    <w:rsid w:val="00F43DC5"/>
    <w:rsid w:val="00F47035"/>
    <w:rsid w:val="00F51A2E"/>
    <w:rsid w:val="00F52CE5"/>
    <w:rsid w:val="00F53C58"/>
    <w:rsid w:val="00F56507"/>
    <w:rsid w:val="00F56EFF"/>
    <w:rsid w:val="00F63479"/>
    <w:rsid w:val="00F6358B"/>
    <w:rsid w:val="00F659AF"/>
    <w:rsid w:val="00F66BAD"/>
    <w:rsid w:val="00F727E2"/>
    <w:rsid w:val="00F72879"/>
    <w:rsid w:val="00F77B1F"/>
    <w:rsid w:val="00F83B91"/>
    <w:rsid w:val="00F84F64"/>
    <w:rsid w:val="00F92453"/>
    <w:rsid w:val="00F93C3A"/>
    <w:rsid w:val="00F964EE"/>
    <w:rsid w:val="00FA065D"/>
    <w:rsid w:val="00FA1819"/>
    <w:rsid w:val="00FB21DC"/>
    <w:rsid w:val="00FB71D3"/>
    <w:rsid w:val="00FC0027"/>
    <w:rsid w:val="00FC0F2D"/>
    <w:rsid w:val="00FC5AE6"/>
    <w:rsid w:val="00FC6842"/>
    <w:rsid w:val="00FC6C90"/>
    <w:rsid w:val="00FD648F"/>
    <w:rsid w:val="00FE2218"/>
    <w:rsid w:val="00FE3EBB"/>
    <w:rsid w:val="00FE54CE"/>
    <w:rsid w:val="00FE737F"/>
    <w:rsid w:val="00FF0F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5CAF68-8E25-4ACB-9DFF-A40EE99A7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FD0"/>
    <w:pPr>
      <w:widowControl w:val="0"/>
      <w:spacing w:before="100" w:after="100"/>
    </w:pPr>
    <w:rPr>
      <w:snapToGrid w:val="0"/>
      <w:sz w:val="24"/>
      <w:lang w:val="en-US" w:eastAsia="en-US"/>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64675B"/>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autoRedefine/>
    <w:rsid w:val="00BC3FD0"/>
    <w:pPr>
      <w:spacing w:before="0" w:after="120"/>
    </w:pPr>
    <w:rPr>
      <w:sz w:val="20"/>
    </w:rPr>
  </w:style>
  <w:style w:type="character" w:customStyle="1" w:styleId="FootnoteTextChar">
    <w:name w:val="Footnote Text Char"/>
    <w:link w:val="FootnoteText"/>
    <w:rsid w:val="00BC3FD0"/>
    <w:rPr>
      <w:snapToGrid w:val="0"/>
      <w:lang w:val="en-US" w:eastAsia="en-US"/>
    </w:rPr>
  </w:style>
  <w:style w:type="character" w:styleId="FootnoteReference">
    <w:name w:val="footnote reference"/>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64675B"/>
    <w:rPr>
      <w:snapToGrid w:val="0"/>
      <w:sz w:val="22"/>
      <w:szCs w:val="22"/>
      <w:lang w:eastAsia="en-US"/>
    </w:rPr>
  </w:style>
  <w:style w:type="character" w:customStyle="1" w:styleId="Heading5Char">
    <w:name w:val="Heading 5 Char"/>
    <w:link w:val="Heading5"/>
    <w:rsid w:val="00A90F89"/>
    <w:rPr>
      <w:snapToGrid w:val="0"/>
      <w:sz w:val="22"/>
      <w:szCs w:val="22"/>
      <w:lang w:eastAsia="en-US"/>
    </w:rPr>
  </w:style>
  <w:style w:type="paragraph" w:styleId="ListParagraph">
    <w:name w:val="List Paragraph"/>
    <w:basedOn w:val="Normal"/>
    <w:uiPriority w:val="34"/>
    <w:qFormat/>
    <w:rsid w:val="00573E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52891">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 w:id="904923479">
      <w:bodyDiv w:val="1"/>
      <w:marLeft w:val="0"/>
      <w:marRight w:val="0"/>
      <w:marTop w:val="0"/>
      <w:marBottom w:val="0"/>
      <w:divBdr>
        <w:top w:val="none" w:sz="0" w:space="0" w:color="auto"/>
        <w:left w:val="none" w:sz="0" w:space="0" w:color="auto"/>
        <w:bottom w:val="none" w:sz="0" w:space="0" w:color="auto"/>
        <w:right w:val="none" w:sz="0" w:space="0" w:color="auto"/>
      </w:divBdr>
    </w:div>
    <w:div w:id="1363480623">
      <w:bodyDiv w:val="1"/>
      <w:marLeft w:val="0"/>
      <w:marRight w:val="0"/>
      <w:marTop w:val="0"/>
      <w:marBottom w:val="0"/>
      <w:divBdr>
        <w:top w:val="none" w:sz="0" w:space="0" w:color="auto"/>
        <w:left w:val="none" w:sz="0" w:space="0" w:color="auto"/>
        <w:bottom w:val="none" w:sz="0" w:space="0" w:color="auto"/>
        <w:right w:val="none" w:sz="0" w:space="0" w:color="auto"/>
      </w:divBdr>
    </w:div>
    <w:div w:id="19888258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etrich.bg/" TargetMode="External"/><Relationship Id="rId13" Type="http://schemas.openxmlformats.org/officeDocument/2006/relationships/hyperlink" Target="http://ec.europa.eu/budget/graphs/inforeuro.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pa-cbc-007.e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etrich.b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oa_petrich@mbox.contact.bg" TargetMode="External"/><Relationship Id="rId4" Type="http://schemas.openxmlformats.org/officeDocument/2006/relationships/settings" Target="settings.xml"/><Relationship Id="rId9" Type="http://schemas.openxmlformats.org/officeDocument/2006/relationships/hyperlink" Target="http://www.ipa-cbc-007.eu"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5EA80-9383-427A-8479-F568A54FB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2560</Words>
  <Characters>14592</Characters>
  <Application>Microsoft Office Word</Application>
  <DocSecurity>0</DocSecurity>
  <Lines>121</Lines>
  <Paragraphs>34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proc_notice_en</vt:lpstr>
      <vt:lpstr>proc_notice_en</vt:lpstr>
    </vt:vector>
  </TitlesOfParts>
  <Company>European Commission</Company>
  <LinksUpToDate>false</LinksUpToDate>
  <CharactersWithSpaces>17118</CharactersWithSpaces>
  <SharedDoc>false</SharedDoc>
  <HLinks>
    <vt:vector size="12" baseType="variant">
      <vt:variant>
        <vt:i4>4784206</vt:i4>
      </vt:variant>
      <vt:variant>
        <vt:i4>3</vt:i4>
      </vt:variant>
      <vt:variant>
        <vt:i4>0</vt:i4>
      </vt:variant>
      <vt:variant>
        <vt:i4>5</vt:i4>
      </vt:variant>
      <vt:variant>
        <vt:lpwstr>https://webgate.ec.europa.eu/europeaid/online-services/index.cfm?do=publi.welcome</vt:lpwstr>
      </vt:variant>
      <vt:variant>
        <vt:lpwstr/>
      </vt: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creator>BOURDILLEAU Anne (DEVCO)</dc:creator>
  <cp:lastModifiedBy>User</cp:lastModifiedBy>
  <cp:revision>55</cp:revision>
  <cp:lastPrinted>2012-09-24T08:29:00Z</cp:lastPrinted>
  <dcterms:created xsi:type="dcterms:W3CDTF">2019-09-20T12:29:00Z</dcterms:created>
  <dcterms:modified xsi:type="dcterms:W3CDTF">2020-06-10T14:43:00Z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_AdHocReviewCycleID">
    <vt:i4>-1612957816</vt:i4>
  </property>
  <property fmtid="{D5CDD505-2E9C-101B-9397-08002B2CF9AE}" pid="4" name="Checked by">
    <vt:lpwstr>duboile</vt:lpwstr>
  </property>
  <property fmtid="{D5CDD505-2E9C-101B-9397-08002B2CF9AE}" pid="5" name="_PreviousAdHocReviewCycleID">
    <vt:i4>-238929066</vt:i4>
  </property>
  <property fmtid="{D5CDD505-2E9C-101B-9397-08002B2CF9AE}" pid="6" name="_ReviewingToolsShownOnce">
    <vt:lpwstr/>
  </property>
</Properties>
</file>